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1.项目名称：市场营销综合实训室</w:t>
      </w:r>
      <w:r>
        <w:rPr>
          <w:rFonts w:hint="eastAsia" w:ascii="仿宋" w:hAnsi="仿宋" w:eastAsia="仿宋" w:cs="仿宋"/>
          <w:kern w:val="0"/>
          <w:sz w:val="32"/>
          <w:szCs w:val="32"/>
          <w:lang w:val="en-US" w:eastAsia="zh-CN"/>
        </w:rPr>
        <w:t>硬件设备采购</w:t>
      </w:r>
    </w:p>
    <w:p>
      <w:pPr>
        <w:spacing w:line="480" w:lineRule="exact"/>
        <w:ind w:firstLine="640" w:firstLineChars="200"/>
        <w:jc w:val="left"/>
        <w:textAlignment w:val="center"/>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2.项目编号：</w:t>
      </w:r>
      <w:r>
        <w:rPr>
          <w:rFonts w:hint="eastAsia" w:ascii="仿宋" w:hAnsi="仿宋" w:eastAsia="仿宋" w:cs="仿宋"/>
          <w:kern w:val="0"/>
          <w:sz w:val="32"/>
          <w:szCs w:val="32"/>
          <w:highlight w:val="none"/>
          <w:lang w:val="en-US" w:eastAsia="zh-CN"/>
        </w:rPr>
        <w:t>BS23071213</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4.项目地点：南昌职业大学校内</w:t>
      </w:r>
      <w:bookmarkStart w:id="0" w:name="_GoBack"/>
      <w:bookmarkEnd w:id="0"/>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highlight w:val="none"/>
        </w:rPr>
      </w:pPr>
      <w:r>
        <w:rPr>
          <w:rFonts w:hint="eastAsia" w:ascii="仿宋" w:hAnsi="仿宋" w:eastAsia="仿宋" w:cs="仿宋"/>
          <w:kern w:val="0"/>
          <w:sz w:val="32"/>
          <w:szCs w:val="32"/>
        </w:rPr>
        <w:t>3.</w:t>
      </w:r>
      <w:r>
        <w:rPr>
          <w:rFonts w:hint="eastAsia" w:ascii="仿宋" w:hAnsi="仿宋" w:eastAsia="仿宋" w:cs="仿宋"/>
          <w:kern w:val="0"/>
          <w:sz w:val="32"/>
          <w:szCs w:val="32"/>
          <w:highlight w:val="none"/>
        </w:rPr>
        <w:t>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highlight w:val="none"/>
        </w:rPr>
        <w:t>4.请于2023年</w:t>
      </w:r>
      <w:r>
        <w:rPr>
          <w:rFonts w:hint="default" w:ascii="仿宋" w:hAnsi="仿宋" w:eastAsia="仿宋" w:cs="仿宋"/>
          <w:kern w:val="0"/>
          <w:sz w:val="32"/>
          <w:szCs w:val="32"/>
          <w:highlight w:val="none"/>
        </w:rPr>
        <w:t>7</w:t>
      </w:r>
      <w:r>
        <w:rPr>
          <w:rFonts w:hint="eastAsia" w:ascii="仿宋" w:hAnsi="仿宋" w:eastAsia="仿宋" w:cs="仿宋"/>
          <w:kern w:val="0"/>
          <w:sz w:val="32"/>
          <w:szCs w:val="32"/>
          <w:highlight w:val="none"/>
        </w:rPr>
        <w:t>月</w:t>
      </w:r>
      <w:r>
        <w:rPr>
          <w:rFonts w:hint="default"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rPr>
        <w:t>日之前</w:t>
      </w:r>
      <w:r>
        <w:rPr>
          <w:rFonts w:hint="eastAsia" w:ascii="仿宋" w:hAnsi="仿宋" w:eastAsia="仿宋" w:cs="仿宋"/>
          <w:kern w:val="0"/>
          <w:sz w:val="32"/>
          <w:szCs w:val="32"/>
        </w:rPr>
        <w:t>将标书邮寄至：江西省南昌市安义县前进东路8号南昌职业大学，收件人及电话：</w:t>
      </w:r>
      <w:r>
        <w:rPr>
          <w:rFonts w:hint="eastAsia" w:ascii="仿宋" w:hAnsi="仿宋" w:eastAsia="仿宋" w:cs="仿宋"/>
          <w:kern w:val="0"/>
          <w:sz w:val="32"/>
          <w:szCs w:val="32"/>
          <w:lang w:val="en-US" w:eastAsia="zh-CN"/>
        </w:rPr>
        <w:t>洪老师13087370719</w:t>
      </w:r>
      <w:r>
        <w:rPr>
          <w:rFonts w:hint="eastAsia" w:ascii="仿宋" w:hAnsi="仿宋" w:eastAsia="仿宋" w:cs="仿宋"/>
          <w:kern w:val="0"/>
          <w:sz w:val="32"/>
          <w:szCs w:val="32"/>
        </w:rPr>
        <w:t xml:space="preserve"> 。</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量保证金自学校验收合格后第一年无质量问题按1%无息返还乙方，第二年无质量问题按2%无息返还乙方，第三年无质量问题按2%无息返还乙方。</w:t>
      </w:r>
    </w:p>
    <w:p>
      <w:pPr>
        <w:spacing w:line="480" w:lineRule="exact"/>
        <w:ind w:firstLine="640" w:firstLineChars="200"/>
        <w:jc w:val="left"/>
        <w:textAlignment w:val="center"/>
        <w:rPr>
          <w:rFonts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highlight w:val="none"/>
        </w:rPr>
      </w:pPr>
      <w:r>
        <w:rPr>
          <w:rFonts w:hint="eastAsia" w:ascii="仿宋" w:hAnsi="仿宋" w:eastAsia="仿宋" w:cs="仿宋"/>
          <w:b/>
          <w:sz w:val="32"/>
          <w:szCs w:val="32"/>
          <w:highlight w:val="none"/>
        </w:rPr>
        <w:t>发函时间：</w:t>
      </w:r>
      <w:r>
        <w:rPr>
          <w:rFonts w:hint="eastAsia" w:ascii="仿宋" w:hAnsi="仿宋" w:eastAsia="仿宋" w:cs="仿宋"/>
          <w:sz w:val="32"/>
          <w:szCs w:val="32"/>
          <w:highlight w:val="none"/>
        </w:rPr>
        <w:t>2023年</w:t>
      </w:r>
      <w:r>
        <w:rPr>
          <w:rFonts w:hint="default" w:ascii="仿宋" w:hAnsi="仿宋" w:eastAsia="仿宋" w:cs="仿宋"/>
          <w:sz w:val="32"/>
          <w:szCs w:val="32"/>
          <w:highlight w:val="none"/>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谭老师13870912862</w:t>
      </w:r>
    </w:p>
    <w:p>
      <w:pPr>
        <w:ind w:firstLine="560" w:firstLineChars="200"/>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ascii="黑体" w:hAnsi="黑体" w:eastAsia="黑体" w:cs="黑体"/>
          <w:bCs/>
          <w:sz w:val="32"/>
          <w:szCs w:val="32"/>
        </w:rPr>
      </w:pPr>
      <w:r>
        <w:rPr>
          <w:rFonts w:hint="eastAsia" w:ascii="黑体" w:hAnsi="黑体" w:eastAsia="黑体" w:cs="黑体"/>
          <w:bCs/>
          <w:sz w:val="32"/>
          <w:szCs w:val="32"/>
        </w:rPr>
        <w:t>附件一:</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0"/>
        <w:gridCol w:w="818"/>
        <w:gridCol w:w="930"/>
        <w:gridCol w:w="10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产品</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单位</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val="en-US" w:eastAsia="zh-CN" w:bidi="ar"/>
              </w:rPr>
              <w:t>招标参数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电脑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61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台</w:t>
            </w:r>
          </w:p>
        </w:tc>
        <w:tc>
          <w:tcPr>
            <w:tcW w:w="1069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1、CPU: 英特尔Intel Core i7-12700；</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2、主板：英特尔Q670芯片组主板；</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3、内存：16GB (2x16GB) DDR5 4800；</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4、硬盘：512GB（ M.2 2280接口 PCIe4.0 NVMe Value Solid State Drive）；</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5、显示器：23.8"宽屏16:9 LED背光IPS液晶显示器,三边超窄边框,VGA,HDMI 1.4,DP 1.2(支持HDCP)接口,有DP和HDMI线缆无VGA线缆,250nits,1,000:1, 5ms(灰度),1920x1080</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6、显卡：集成显卡；</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7、网卡：千兆；</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8、键盘：USB防水抗菌；鼠标：USB光电；</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9、机箱：品牌机箱</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10、接口：四个接口（1个 HDMI2.0+1个HDMI1.4+2个dp1.4口）</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11、电源:400W</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12、预装好正版Windows10 操作系统；</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13、支持网络同传，分区定时还原清理，断点续传，增量同传，可通过网络进行系统还原； </w:t>
            </w:r>
          </w:p>
          <w:p>
            <w:pPr>
              <w:keepNext w:val="0"/>
              <w:keepLines w:val="0"/>
              <w:widowControl/>
              <w:suppressLineNumbers w:val="0"/>
              <w:jc w:val="left"/>
              <w:textAlignment w:val="center"/>
              <w:rPr>
                <w:rFonts w:hint="default"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14、自带教学管理控制系统，win系列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投影仪</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台</w:t>
            </w:r>
          </w:p>
        </w:tc>
        <w:tc>
          <w:tcPr>
            <w:tcW w:w="1069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投射比1.37-1.8：1，对比度5000：1，显示比例：4:3，最大兼容分辨率1920*1080dpi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学生桌</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位</w:t>
            </w:r>
          </w:p>
        </w:tc>
        <w:tc>
          <w:tcPr>
            <w:tcW w:w="1069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 xml:space="preserve">尺寸：800*600*750。1、面材：三聚氰胺浸渍胶膜纸饰面，耐划痕、耐磨性强、耐香烟灼烧、耐干热、耐污染腐蚀。 2、基材：27MM免漆生态板，板面平整，环保等级达到E1级。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4、金属脚架：桌脚采用壁厚1.2MM厚五金管材,静电喷涂工艺。桌面下加拉杆，不能出现晃动情况</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5：产品配置：桌面含线盖，线盖位子按平面人数开，每个位子桌底3个86孔位，过度线槽。桌面配桌屏。配调挂式主机架，主机架为钢制，主机架安装在桌面下，除对座位外，加桌下前档板</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备注，所有尺寸和现场配合定制，有柱子地方需包入，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学生椅</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位</w:t>
            </w:r>
          </w:p>
        </w:tc>
        <w:tc>
          <w:tcPr>
            <w:tcW w:w="1069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 xml:space="preserve">椅座连体全新一级工程聚丙PP材质+GF30玻纤材料，根据人体脊椎学原理一体注塑成型,四周光面设计，靠背设计有完成的曲线弧度，能很好的支撑学生背部脊椎，使其免于侧弯,靠背上方把手孔设计便于学生移动，耐冲击，耐抗压，耐磨，其美观，椅背后倾仰承重的拉力 120KG。2、椅架采用椭圆钢管直径19mm*40mm*厚度2.0mm，椅架下连接设计异形卡槽钢架板长310mm*宽50mm*厚2mm ，钢板底部另加塑料防滑PP长垫145mm*25mm，全部钢管焊接处采用二氧化碳保护焊接工艺，焊接表面波纹均匀，焊接处无夹渣、气孔、焊瘤，焊丝咬边和飞溅，无脱焊、虚焊和焊空的现象。各钢件表面经过除油、除锈、酸洗磷化、静电喷塑、高温固化而成，表面光亮平整、无颗粒渣点、颜色均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教师主控台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套</w:t>
            </w:r>
          </w:p>
        </w:tc>
        <w:tc>
          <w:tcPr>
            <w:tcW w:w="1069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尺寸：1200*700*900，主要部分采用0.8mm优质冷轧钢板，柜体内留有穿线孔，背面板材留有设备散热孔。可放置台式电脑、功放、中控。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教师椅</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位</w:t>
            </w:r>
          </w:p>
        </w:tc>
        <w:tc>
          <w:tcPr>
            <w:tcW w:w="1069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·白色尼龙玻纤椅身</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·带座板滑动功能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·PU扶手面4D升降扶手，隐藏腰靠</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·定型海绵</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·四档锁定底盘</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·100#沉口7公分黑色汽杆</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·350MM白色尼龙脚</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·60MM PU防震静音黑色轮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打印机</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台</w:t>
            </w:r>
          </w:p>
        </w:tc>
        <w:tc>
          <w:tcPr>
            <w:tcW w:w="1069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惠普（HP） M254dw 454DW，自动双面彩色激光打印机，a4无线有线网络，自动双面、单打印，黑彩21页/分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音响</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套</w:t>
            </w:r>
          </w:p>
        </w:tc>
        <w:tc>
          <w:tcPr>
            <w:tcW w:w="1069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含功放一套、音响一套、无线、有线话筒各一个、音频线一幅、喇叭线一幅、音箱吊架一套。</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一体化壁挂式设计，精致美观，工艺考究，安装方便。2、自带功率放大器模块，驱动内置高保真喇叭，音质细腻，功率强劲。3、1路AUX音频输入、2路MIC输入。MIC音量、混音音量、高音音量、主音量可独立调节。4、内置1路功率输出，内置自动跳频无线接收机，接收机与麦克风自动配对、连接、锁定，且不窜频，抗干扰性极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交换机</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台</w:t>
            </w:r>
          </w:p>
        </w:tc>
        <w:tc>
          <w:tcPr>
            <w:tcW w:w="1069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24口千兆以太网；4口千兆光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综合布线</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c>
          <w:tcPr>
            <w:tcW w:w="1069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6类国际品牌网线，4个光模块，光纤2根100米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文化建设</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c>
          <w:tcPr>
            <w:tcW w:w="10695" w:type="dxa"/>
            <w:tcBorders>
              <w:top w:val="single" w:color="000000" w:sz="4" w:space="0"/>
              <w:left w:val="single" w:color="000000" w:sz="4" w:space="0"/>
              <w:bottom w:val="single" w:color="000000" w:sz="4" w:space="0"/>
              <w:right w:val="single" w:color="000000" w:sz="4"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操作流程、规章制度、材质：亚克力板；灭火器4个</w:t>
            </w:r>
          </w:p>
        </w:tc>
      </w:tr>
    </w:tbl>
    <w:p>
      <w:pPr>
        <w:rPr>
          <w:rFonts w:ascii="黑体" w:hAnsi="黑体" w:eastAsia="黑体" w:cs="黑体"/>
          <w:bCs/>
          <w:sz w:val="32"/>
          <w:szCs w:val="32"/>
        </w:rPr>
      </w:pPr>
    </w:p>
    <w:sectPr>
      <w:pgSz w:w="16838" w:h="11906" w:orient="landscape"/>
      <w:pgMar w:top="567" w:right="1474" w:bottom="56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86D62"/>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4E41"/>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062B0"/>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0767"/>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51C6A47"/>
    <w:rsid w:val="07E678F7"/>
    <w:rsid w:val="08CC47E1"/>
    <w:rsid w:val="09A90B64"/>
    <w:rsid w:val="0A64489B"/>
    <w:rsid w:val="0A726BCF"/>
    <w:rsid w:val="154E322A"/>
    <w:rsid w:val="15966B4B"/>
    <w:rsid w:val="192067F7"/>
    <w:rsid w:val="19351C0F"/>
    <w:rsid w:val="1D330A23"/>
    <w:rsid w:val="1EBC0978"/>
    <w:rsid w:val="1F094816"/>
    <w:rsid w:val="203B2505"/>
    <w:rsid w:val="22DD3655"/>
    <w:rsid w:val="2580651A"/>
    <w:rsid w:val="28E279B2"/>
    <w:rsid w:val="2E6E18C3"/>
    <w:rsid w:val="30DE1913"/>
    <w:rsid w:val="37E262F1"/>
    <w:rsid w:val="3CB37D2A"/>
    <w:rsid w:val="3E9D5F46"/>
    <w:rsid w:val="4157234B"/>
    <w:rsid w:val="43272D44"/>
    <w:rsid w:val="435A7A2D"/>
    <w:rsid w:val="44CE5151"/>
    <w:rsid w:val="45AF05D2"/>
    <w:rsid w:val="461E5F97"/>
    <w:rsid w:val="473A5A66"/>
    <w:rsid w:val="47433A8B"/>
    <w:rsid w:val="47E74CD5"/>
    <w:rsid w:val="49B3314A"/>
    <w:rsid w:val="4B3379EF"/>
    <w:rsid w:val="4BA821A3"/>
    <w:rsid w:val="4C12521A"/>
    <w:rsid w:val="4D257B59"/>
    <w:rsid w:val="500959B2"/>
    <w:rsid w:val="519F2263"/>
    <w:rsid w:val="528967B6"/>
    <w:rsid w:val="55436D76"/>
    <w:rsid w:val="558F695C"/>
    <w:rsid w:val="56773E73"/>
    <w:rsid w:val="56C37942"/>
    <w:rsid w:val="583D6B43"/>
    <w:rsid w:val="593237D0"/>
    <w:rsid w:val="59495FC4"/>
    <w:rsid w:val="599505F2"/>
    <w:rsid w:val="5A925B36"/>
    <w:rsid w:val="5CFF237D"/>
    <w:rsid w:val="5DD77FE9"/>
    <w:rsid w:val="5F341FE6"/>
    <w:rsid w:val="60737941"/>
    <w:rsid w:val="61B259E8"/>
    <w:rsid w:val="64CC719D"/>
    <w:rsid w:val="68DF7FD2"/>
    <w:rsid w:val="6A390B6F"/>
    <w:rsid w:val="6CEB3CD6"/>
    <w:rsid w:val="6DD84013"/>
    <w:rsid w:val="703F0A84"/>
    <w:rsid w:val="70D34D1C"/>
    <w:rsid w:val="71B73CF3"/>
    <w:rsid w:val="71D16D4A"/>
    <w:rsid w:val="72316A9A"/>
    <w:rsid w:val="749C1F38"/>
    <w:rsid w:val="76FB771C"/>
    <w:rsid w:val="78C21C74"/>
    <w:rsid w:val="7A0D630A"/>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Char"/>
    <w:basedOn w:val="9"/>
    <w:link w:val="4"/>
    <w:qFormat/>
    <w:uiPriority w:val="0"/>
    <w:rPr>
      <w:rFonts w:asciiTheme="minorHAnsi" w:hAnsiTheme="minorHAnsi" w:eastAsiaTheme="minorEastAsia" w:cstheme="minorBidi"/>
      <w:kern w:val="2"/>
      <w:sz w:val="18"/>
      <w:szCs w:val="18"/>
    </w:rPr>
  </w:style>
  <w:style w:type="character" w:customStyle="1" w:styleId="18">
    <w:name w:val="页脚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2525</Words>
  <Characters>2917</Characters>
  <Lines>50</Lines>
  <Paragraphs>14</Paragraphs>
  <TotalTime>0</TotalTime>
  <ScaleCrop>false</ScaleCrop>
  <LinksUpToDate>false</LinksUpToDate>
  <CharactersWithSpaces>2950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2020-07-14T10:38:00Z</dcterms:created>
  <dc:creator>蛋蛋君丶</dc:creator>
  <cp:lastModifiedBy>亮馨馨-.-</cp:lastModifiedBy>
  <dcterms:modified xsi:type="dcterms:W3CDTF">2023-07-12T06:07:38Z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80586BE1D32E4C61AC32DE48A8E366DF</vt:lpwstr>
  </property>
</Properties>
</file>