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AEB2C">
      <w:pPr>
        <w:jc w:val="center"/>
        <w:rPr>
          <w:rFonts w:hint="eastAsia"/>
          <w:b/>
          <w:color w:val="auto"/>
          <w:sz w:val="36"/>
          <w:highlight w:val="none"/>
          <w:lang w:val="en-US" w:eastAsia="zh-CN"/>
        </w:rPr>
      </w:pPr>
      <w:r>
        <w:rPr>
          <w:rFonts w:hint="eastAsia"/>
          <w:b/>
          <w:color w:val="auto"/>
          <w:sz w:val="36"/>
          <w:highlight w:val="none"/>
          <w:lang w:val="en-US" w:eastAsia="zh-CN"/>
        </w:rPr>
        <w:t>南昌职业大学凤凰校区音乐楼加装电梯</w:t>
      </w:r>
    </w:p>
    <w:p w14:paraId="164C4DDE">
      <w:pPr>
        <w:jc w:val="center"/>
        <w:rPr>
          <w:rFonts w:hint="eastAsia"/>
          <w:b/>
          <w:color w:val="auto"/>
          <w:sz w:val="36"/>
          <w:highlight w:val="none"/>
          <w:lang w:val="en-US" w:eastAsia="zh-CN"/>
        </w:rPr>
      </w:pPr>
      <w:r>
        <w:rPr>
          <w:rFonts w:hint="eastAsia"/>
          <w:b/>
          <w:color w:val="auto"/>
          <w:sz w:val="36"/>
          <w:highlight w:val="none"/>
          <w:lang w:val="en-US" w:eastAsia="zh-CN"/>
        </w:rPr>
        <w:t>设备及安装工程</w:t>
      </w:r>
    </w:p>
    <w:p w14:paraId="3E89CCA7">
      <w:pPr>
        <w:numPr>
          <w:ilvl w:val="0"/>
          <w:numId w:val="0"/>
        </w:numPr>
        <w:spacing w:line="432" w:lineRule="auto"/>
        <w:jc w:val="both"/>
        <w:rPr>
          <w:rFonts w:hint="eastAsia"/>
          <w:b/>
          <w:color w:val="auto"/>
          <w:sz w:val="36"/>
          <w:szCs w:val="36"/>
          <w:highlight w:val="none"/>
          <w:lang w:val="en-US" w:eastAsia="zh-CN"/>
        </w:rPr>
      </w:pPr>
      <w:bookmarkStart w:id="0" w:name="_bookmark45"/>
      <w:bookmarkEnd w:id="0"/>
    </w:p>
    <w:p w14:paraId="216E0F63">
      <w:pPr>
        <w:numPr>
          <w:ilvl w:val="0"/>
          <w:numId w:val="0"/>
        </w:numPr>
        <w:spacing w:line="432" w:lineRule="auto"/>
        <w:jc w:val="both"/>
        <w:rPr>
          <w:rFonts w:hint="eastAsia"/>
          <w:b/>
          <w:color w:val="auto"/>
          <w:sz w:val="36"/>
          <w:szCs w:val="36"/>
          <w:highlight w:val="none"/>
        </w:rPr>
      </w:pPr>
      <w:bookmarkStart w:id="1" w:name="_GoBack"/>
      <w:bookmarkEnd w:id="1"/>
      <w:r>
        <w:rPr>
          <w:rFonts w:hint="eastAsia"/>
          <w:b/>
          <w:color w:val="auto"/>
          <w:sz w:val="36"/>
          <w:szCs w:val="36"/>
          <w:highlight w:val="none"/>
          <w:lang w:val="en-US" w:eastAsia="zh-CN"/>
        </w:rPr>
        <w:t>附件1：电梯技术参数</w:t>
      </w:r>
    </w:p>
    <w:tbl>
      <w:tblPr>
        <w:tblStyle w:val="8"/>
        <w:tblW w:w="141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7"/>
        <w:gridCol w:w="1508"/>
        <w:gridCol w:w="745"/>
        <w:gridCol w:w="745"/>
        <w:gridCol w:w="1664"/>
        <w:gridCol w:w="831"/>
        <w:gridCol w:w="1011"/>
        <w:gridCol w:w="1026"/>
        <w:gridCol w:w="962"/>
        <w:gridCol w:w="949"/>
        <w:gridCol w:w="1511"/>
        <w:gridCol w:w="958"/>
        <w:gridCol w:w="710"/>
      </w:tblGrid>
      <w:tr w14:paraId="7AE13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blHeader/>
          <w:jc w:val="center"/>
        </w:trPr>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A653">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地点</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E2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电梯类型</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61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机房  情况</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B2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是否  贯通</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43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井道尺寸      （宽*深）（mm）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F2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底坑深度（m</w:t>
            </w:r>
            <w:r>
              <w:rPr>
                <w:rStyle w:val="16"/>
                <w:color w:val="auto"/>
                <w:highlight w:val="none"/>
                <w:lang w:val="en-US" w:eastAsia="zh-CN" w:bidi="ar"/>
              </w:rPr>
              <w:t>m）</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3E6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提升高度</w:t>
            </w:r>
          </w:p>
          <w:p w14:paraId="3DA814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23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顶层高度（mm)</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F38C">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载重量</w:t>
            </w:r>
          </w:p>
          <w:p w14:paraId="240C48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w:t>
            </w:r>
            <w:r>
              <w:rPr>
                <w:rStyle w:val="16"/>
                <w:color w:val="auto"/>
                <w:highlight w:val="none"/>
                <w:lang w:val="en-US" w:eastAsia="zh-CN" w:bidi="ar"/>
              </w:rPr>
              <w:t>g)</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F5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速度（m/s）</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3A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层/站</w:t>
            </w:r>
            <w:r>
              <w:rPr>
                <w:rStyle w:val="16"/>
                <w:color w:val="auto"/>
                <w:highlight w:val="none"/>
                <w:lang w:val="en-US" w:eastAsia="zh-CN" w:bidi="ar"/>
              </w:rPr>
              <w:t>/门</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C1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实际    停层站</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4F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数量</w:t>
            </w:r>
          </w:p>
        </w:tc>
      </w:tr>
      <w:tr w14:paraId="23A78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EC54">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音乐楼连廊</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3066">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客梯</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3C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36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否</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B6A2">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2000*4669</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7FB3">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1500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8927">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自行测量</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27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rPr>
              <w:t>自行测量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E878">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9E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8A9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3层3站3门</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B9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1-3F</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39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bl>
    <w:p w14:paraId="2C8361FA">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default"/>
          <w:b w:val="0"/>
          <w:bCs w:val="0"/>
          <w:color w:val="auto"/>
          <w:sz w:val="28"/>
          <w:szCs w:val="28"/>
          <w:highlight w:val="none"/>
          <w:lang w:val="en-US" w:eastAsia="zh-CN"/>
        </w:rPr>
      </w:pPr>
      <w:r>
        <w:rPr>
          <w:rFonts w:hint="eastAsia"/>
          <w:b w:val="0"/>
          <w:bCs w:val="0"/>
          <w:color w:val="auto"/>
          <w:sz w:val="28"/>
          <w:szCs w:val="28"/>
          <w:highlight w:val="none"/>
          <w:lang w:val="en-US" w:eastAsia="zh-CN"/>
        </w:rPr>
        <w:t>使用单位：音乐舞蹈学院</w:t>
      </w:r>
    </w:p>
    <w:p w14:paraId="6535C52C">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b/>
          <w:bCs/>
          <w:color w:val="auto"/>
          <w:sz w:val="28"/>
          <w:szCs w:val="28"/>
          <w:highlight w:val="none"/>
          <w:lang w:val="en-US" w:eastAsia="zh-CN"/>
        </w:rPr>
        <w:sectPr>
          <w:footerReference r:id="rId3" w:type="default"/>
          <w:pgSz w:w="16838" w:h="11906" w:orient="landscape"/>
          <w:pgMar w:top="1800" w:right="1440" w:bottom="1800" w:left="1440" w:header="851" w:footer="992" w:gutter="0"/>
          <w:cols w:space="720" w:num="1"/>
          <w:docGrid w:type="lines" w:linePitch="312" w:charSpace="0"/>
        </w:sectPr>
      </w:pPr>
    </w:p>
    <w:p w14:paraId="76E8DB7B">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附件2：</w:t>
      </w:r>
    </w:p>
    <w:p w14:paraId="44D9C0FF">
      <w:pPr>
        <w:rPr>
          <w:rFonts w:hint="eastAsia"/>
          <w:color w:val="auto"/>
          <w:sz w:val="28"/>
          <w:highlight w:val="none"/>
        </w:rPr>
      </w:pPr>
      <w:r>
        <w:rPr>
          <w:rFonts w:hint="eastAsia"/>
          <w:color w:val="auto"/>
          <w:sz w:val="28"/>
          <w:highlight w:val="none"/>
          <w:lang w:val="en-US" w:eastAsia="zh-CN"/>
        </w:rPr>
        <w:t>一、</w:t>
      </w:r>
      <w:r>
        <w:rPr>
          <w:rFonts w:hint="eastAsia"/>
          <w:color w:val="auto"/>
          <w:sz w:val="28"/>
          <w:highlight w:val="none"/>
        </w:rPr>
        <w:t>技术规格及要求</w:t>
      </w:r>
    </w:p>
    <w:p w14:paraId="35DCB595">
      <w:pPr>
        <w:ind w:firstLine="420"/>
        <w:rPr>
          <w:rFonts w:hint="eastAsia" w:eastAsiaTheme="minorEastAsia"/>
          <w:b/>
          <w:bCs/>
          <w:color w:val="auto"/>
          <w:sz w:val="28"/>
          <w:highlight w:val="none"/>
          <w:lang w:val="en-US" w:eastAsia="zh-CN"/>
        </w:rPr>
      </w:pPr>
      <w:r>
        <w:rPr>
          <w:rFonts w:hint="eastAsia"/>
          <w:b/>
          <w:bCs/>
          <w:color w:val="auto"/>
          <w:sz w:val="28"/>
          <w:highlight w:val="none"/>
        </w:rPr>
        <w:t>1.</w:t>
      </w:r>
      <w:r>
        <w:rPr>
          <w:rFonts w:hint="eastAsia"/>
          <w:b/>
          <w:bCs/>
          <w:color w:val="auto"/>
          <w:sz w:val="28"/>
          <w:highlight w:val="none"/>
          <w:lang w:val="en-US" w:eastAsia="zh-CN"/>
        </w:rPr>
        <w:t>说明</w:t>
      </w:r>
    </w:p>
    <w:p w14:paraId="4854FAFA">
      <w:pPr>
        <w:ind w:firstLine="420"/>
        <w:rPr>
          <w:rFonts w:hint="eastAsia"/>
          <w:color w:val="auto"/>
          <w:sz w:val="28"/>
          <w:highlight w:val="none"/>
        </w:rPr>
      </w:pPr>
      <w:r>
        <w:rPr>
          <w:rFonts w:hint="eastAsia"/>
          <w:color w:val="auto"/>
          <w:sz w:val="28"/>
          <w:highlight w:val="none"/>
        </w:rPr>
        <w:t>1.1 本技术规格及要求提供的是最低限度的技术要求，并未对一切技术细节做出规定，投标人应保证提供符合本技术规格及要求和有关工业标准的优质产品。</w:t>
      </w:r>
    </w:p>
    <w:p w14:paraId="2D809299">
      <w:pPr>
        <w:ind w:firstLine="420"/>
        <w:rPr>
          <w:rFonts w:hint="eastAsia"/>
          <w:color w:val="auto"/>
          <w:sz w:val="28"/>
          <w:highlight w:val="none"/>
        </w:rPr>
      </w:pPr>
      <w:r>
        <w:rPr>
          <w:rFonts w:hint="eastAsia"/>
          <w:color w:val="auto"/>
          <w:sz w:val="28"/>
          <w:highlight w:val="none"/>
        </w:rPr>
        <w:t>1.2本技术规格及要求所使用的标准和规范如与投标人执行的标准发生矛盾时，按较高标准执行</w:t>
      </w:r>
    </w:p>
    <w:p w14:paraId="302A0161">
      <w:pPr>
        <w:ind w:firstLine="420"/>
        <w:rPr>
          <w:rFonts w:hint="eastAsia"/>
          <w:b/>
          <w:bCs/>
          <w:color w:val="auto"/>
          <w:sz w:val="28"/>
          <w:highlight w:val="none"/>
        </w:rPr>
      </w:pPr>
      <w:r>
        <w:rPr>
          <w:rFonts w:hint="eastAsia"/>
          <w:b/>
          <w:bCs/>
          <w:color w:val="auto"/>
          <w:sz w:val="28"/>
          <w:highlight w:val="none"/>
        </w:rPr>
        <w:t>2.标准和规范</w:t>
      </w:r>
    </w:p>
    <w:p w14:paraId="73CE974D">
      <w:pPr>
        <w:ind w:firstLine="420"/>
        <w:rPr>
          <w:rFonts w:hint="eastAsia" w:eastAsiaTheme="minorEastAsia"/>
          <w:color w:val="auto"/>
          <w:sz w:val="28"/>
          <w:highlight w:val="none"/>
          <w:lang w:eastAsia="zh-CN"/>
        </w:rPr>
      </w:pPr>
      <w:r>
        <w:rPr>
          <w:rFonts w:hint="eastAsia"/>
          <w:color w:val="auto"/>
          <w:sz w:val="28"/>
          <w:highlight w:val="none"/>
        </w:rPr>
        <w:t>要求执行以下但不限于以下所列规范、标准、文件的最新版本</w:t>
      </w:r>
      <w:r>
        <w:rPr>
          <w:rFonts w:hint="eastAsia"/>
          <w:color w:val="auto"/>
          <w:sz w:val="28"/>
          <w:highlight w:val="none"/>
          <w:lang w:eastAsia="zh-CN"/>
        </w:rPr>
        <w:t>：</w:t>
      </w:r>
    </w:p>
    <w:p w14:paraId="0D7E83AA">
      <w:pPr>
        <w:ind w:firstLine="420"/>
        <w:rPr>
          <w:rFonts w:hint="eastAsia"/>
          <w:color w:val="auto"/>
          <w:sz w:val="28"/>
          <w:highlight w:val="none"/>
        </w:rPr>
      </w:pPr>
      <w:r>
        <w:rPr>
          <w:rFonts w:hint="eastAsia"/>
          <w:color w:val="auto"/>
          <w:sz w:val="28"/>
          <w:highlight w:val="none"/>
        </w:rPr>
        <w:t>GB7588-2003</w:t>
      </w:r>
      <w:r>
        <w:rPr>
          <w:rFonts w:hint="eastAsia"/>
          <w:color w:val="auto"/>
          <w:sz w:val="28"/>
          <w:highlight w:val="none"/>
          <w:lang w:val="en-US" w:eastAsia="zh-CN"/>
        </w:rPr>
        <w:t xml:space="preserve">   </w:t>
      </w:r>
      <w:r>
        <w:rPr>
          <w:rFonts w:hint="eastAsia"/>
          <w:color w:val="auto"/>
          <w:sz w:val="28"/>
          <w:highlight w:val="none"/>
        </w:rPr>
        <w:t>《电梯制造与安装安全规范》</w:t>
      </w:r>
    </w:p>
    <w:p w14:paraId="23D68948">
      <w:pPr>
        <w:ind w:firstLine="420"/>
        <w:rPr>
          <w:rFonts w:hint="eastAsia"/>
          <w:color w:val="auto"/>
          <w:sz w:val="28"/>
          <w:highlight w:val="none"/>
        </w:rPr>
      </w:pPr>
      <w:r>
        <w:rPr>
          <w:rFonts w:hint="eastAsia"/>
          <w:color w:val="auto"/>
          <w:sz w:val="28"/>
          <w:highlight w:val="none"/>
        </w:rPr>
        <w:t>GB/T10058-1997《电梯技术条件》</w:t>
      </w:r>
    </w:p>
    <w:p w14:paraId="1A0D8839">
      <w:pPr>
        <w:ind w:firstLine="420"/>
        <w:rPr>
          <w:rFonts w:hint="eastAsia"/>
          <w:color w:val="auto"/>
          <w:sz w:val="28"/>
          <w:highlight w:val="none"/>
        </w:rPr>
      </w:pPr>
      <w:r>
        <w:rPr>
          <w:rFonts w:hint="eastAsia"/>
          <w:color w:val="auto"/>
          <w:sz w:val="28"/>
          <w:highlight w:val="none"/>
        </w:rPr>
        <w:t>GB/T10059-1997《电梯试验方法》</w:t>
      </w:r>
    </w:p>
    <w:p w14:paraId="37A13084">
      <w:pPr>
        <w:ind w:firstLine="420"/>
        <w:rPr>
          <w:rFonts w:hint="eastAsia"/>
          <w:color w:val="auto"/>
          <w:sz w:val="28"/>
          <w:highlight w:val="none"/>
        </w:rPr>
      </w:pPr>
      <w:r>
        <w:rPr>
          <w:rFonts w:hint="eastAsia"/>
          <w:color w:val="auto"/>
          <w:sz w:val="28"/>
          <w:highlight w:val="none"/>
        </w:rPr>
        <w:t>GB10060-93</w:t>
      </w:r>
      <w:r>
        <w:rPr>
          <w:rFonts w:hint="eastAsia"/>
          <w:color w:val="auto"/>
          <w:sz w:val="28"/>
          <w:highlight w:val="none"/>
          <w:lang w:val="en-US" w:eastAsia="zh-CN"/>
        </w:rPr>
        <w:t xml:space="preserve">    </w:t>
      </w:r>
      <w:r>
        <w:rPr>
          <w:rFonts w:hint="eastAsia"/>
          <w:color w:val="auto"/>
          <w:sz w:val="28"/>
          <w:highlight w:val="none"/>
        </w:rPr>
        <w:t>《电梯安装验收规范》</w:t>
      </w:r>
    </w:p>
    <w:p w14:paraId="63E28C37">
      <w:pPr>
        <w:ind w:firstLine="420"/>
        <w:rPr>
          <w:rFonts w:hint="eastAsia"/>
          <w:color w:val="auto"/>
          <w:sz w:val="28"/>
          <w:highlight w:val="none"/>
        </w:rPr>
      </w:pPr>
      <w:r>
        <w:rPr>
          <w:rFonts w:hint="eastAsia"/>
          <w:color w:val="auto"/>
          <w:sz w:val="28"/>
          <w:highlight w:val="none"/>
        </w:rPr>
        <w:t>GB50182-93</w:t>
      </w:r>
      <w:r>
        <w:rPr>
          <w:rFonts w:hint="eastAsia"/>
          <w:color w:val="auto"/>
          <w:sz w:val="28"/>
          <w:highlight w:val="none"/>
          <w:lang w:val="en-US" w:eastAsia="zh-CN"/>
        </w:rPr>
        <w:t xml:space="preserve">     </w:t>
      </w:r>
      <w:r>
        <w:rPr>
          <w:rFonts w:hint="eastAsia"/>
          <w:color w:val="auto"/>
          <w:sz w:val="28"/>
          <w:highlight w:val="none"/>
        </w:rPr>
        <w:t>《电气装置安装工程电梯电气装置施工验收规范》</w:t>
      </w:r>
    </w:p>
    <w:p w14:paraId="284F2CFF">
      <w:pPr>
        <w:ind w:firstLine="420"/>
        <w:rPr>
          <w:rFonts w:hint="eastAsia"/>
          <w:color w:val="auto"/>
          <w:sz w:val="28"/>
          <w:highlight w:val="none"/>
        </w:rPr>
      </w:pPr>
      <w:r>
        <w:rPr>
          <w:rFonts w:hint="eastAsia"/>
          <w:color w:val="auto"/>
          <w:sz w:val="28"/>
          <w:highlight w:val="none"/>
        </w:rPr>
        <w:t>GB7025-1997</w:t>
      </w:r>
      <w:r>
        <w:rPr>
          <w:rFonts w:hint="eastAsia"/>
          <w:color w:val="auto"/>
          <w:sz w:val="28"/>
          <w:highlight w:val="none"/>
          <w:lang w:val="en-US" w:eastAsia="zh-CN"/>
        </w:rPr>
        <w:t xml:space="preserve">  </w:t>
      </w:r>
      <w:r>
        <w:rPr>
          <w:rFonts w:hint="eastAsia"/>
          <w:color w:val="auto"/>
          <w:sz w:val="28"/>
          <w:highlight w:val="none"/>
        </w:rPr>
        <w:t>《电梯主要参数及轿厢、并道、机房的型式与尺寸》</w:t>
      </w:r>
    </w:p>
    <w:p w14:paraId="4DB6590C">
      <w:pPr>
        <w:ind w:firstLine="420"/>
        <w:rPr>
          <w:rFonts w:hint="eastAsia"/>
          <w:color w:val="auto"/>
          <w:sz w:val="28"/>
          <w:highlight w:val="none"/>
        </w:rPr>
      </w:pPr>
      <w:r>
        <w:rPr>
          <w:rFonts w:hint="eastAsia"/>
          <w:color w:val="auto"/>
          <w:sz w:val="28"/>
          <w:highlight w:val="none"/>
        </w:rPr>
        <w:t>GB8903-1988</w:t>
      </w:r>
      <w:r>
        <w:rPr>
          <w:rFonts w:hint="eastAsia"/>
          <w:color w:val="auto"/>
          <w:sz w:val="28"/>
          <w:highlight w:val="none"/>
          <w:lang w:val="en-US" w:eastAsia="zh-CN"/>
        </w:rPr>
        <w:t xml:space="preserve">   </w:t>
      </w:r>
      <w:r>
        <w:rPr>
          <w:rFonts w:hint="eastAsia"/>
          <w:color w:val="auto"/>
          <w:sz w:val="28"/>
          <w:highlight w:val="none"/>
        </w:rPr>
        <w:t>《电梯用钢丝绳》</w:t>
      </w:r>
    </w:p>
    <w:p w14:paraId="0C0957D3">
      <w:pPr>
        <w:ind w:firstLine="420"/>
        <w:rPr>
          <w:rFonts w:hint="eastAsia"/>
          <w:color w:val="auto"/>
          <w:sz w:val="28"/>
          <w:highlight w:val="none"/>
        </w:rPr>
      </w:pPr>
      <w:r>
        <w:rPr>
          <w:rFonts w:hint="eastAsia"/>
          <w:color w:val="auto"/>
          <w:sz w:val="28"/>
          <w:highlight w:val="none"/>
        </w:rPr>
        <w:t>GB50310-2002</w:t>
      </w:r>
      <w:r>
        <w:rPr>
          <w:rFonts w:hint="eastAsia"/>
          <w:color w:val="auto"/>
          <w:sz w:val="28"/>
          <w:highlight w:val="none"/>
          <w:lang w:val="en-US" w:eastAsia="zh-CN"/>
        </w:rPr>
        <w:t xml:space="preserve">  </w:t>
      </w:r>
      <w:r>
        <w:rPr>
          <w:rFonts w:hint="eastAsia"/>
          <w:color w:val="auto"/>
          <w:sz w:val="28"/>
          <w:highlight w:val="none"/>
        </w:rPr>
        <w:t>《电梯工程施工质量验收规范》</w:t>
      </w:r>
    </w:p>
    <w:p w14:paraId="7E02D385">
      <w:pPr>
        <w:ind w:firstLine="420"/>
        <w:rPr>
          <w:rFonts w:hint="eastAsia"/>
          <w:b/>
          <w:bCs/>
          <w:color w:val="auto"/>
          <w:sz w:val="28"/>
          <w:highlight w:val="none"/>
        </w:rPr>
      </w:pPr>
      <w:r>
        <w:rPr>
          <w:rFonts w:hint="eastAsia"/>
          <w:b/>
          <w:bCs/>
          <w:color w:val="auto"/>
          <w:sz w:val="28"/>
          <w:highlight w:val="none"/>
          <w:lang w:val="en-US" w:eastAsia="zh-CN"/>
        </w:rPr>
        <w:t>3</w:t>
      </w:r>
      <w:r>
        <w:rPr>
          <w:rFonts w:hint="eastAsia"/>
          <w:b/>
          <w:bCs/>
          <w:color w:val="auto"/>
          <w:sz w:val="28"/>
          <w:highlight w:val="none"/>
        </w:rPr>
        <w:t>、电梯系统要求</w:t>
      </w:r>
    </w:p>
    <w:p w14:paraId="0E388984">
      <w:pPr>
        <w:ind w:firstLine="420"/>
        <w:rPr>
          <w:rFonts w:hint="eastAsia" w:eastAsiaTheme="minorEastAsia"/>
          <w:color w:val="auto"/>
          <w:sz w:val="28"/>
          <w:highlight w:val="none"/>
          <w:lang w:eastAsia="zh-CN"/>
        </w:rPr>
      </w:pPr>
      <w:r>
        <w:rPr>
          <w:rFonts w:hint="eastAsia"/>
          <w:color w:val="auto"/>
          <w:sz w:val="28"/>
          <w:highlight w:val="none"/>
        </w:rPr>
        <w:t>要求提供生产企业的电梯产品，质量上乘，采用最新的可靠微处理机技术，使电梯具有高运行效率和舒适平稳的驱动性能，具有节能和便于维修保养的故障诊断等系统</w:t>
      </w:r>
      <w:r>
        <w:rPr>
          <w:rFonts w:hint="eastAsia"/>
          <w:color w:val="auto"/>
          <w:sz w:val="28"/>
          <w:highlight w:val="none"/>
          <w:lang w:eastAsia="zh-CN"/>
        </w:rPr>
        <w:t>。</w:t>
      </w:r>
    </w:p>
    <w:p w14:paraId="235E956B">
      <w:pPr>
        <w:ind w:firstLine="420"/>
        <w:rPr>
          <w:rFonts w:hint="eastAsia"/>
          <w:color w:val="auto"/>
          <w:sz w:val="28"/>
          <w:highlight w:val="none"/>
        </w:rPr>
      </w:pPr>
      <w:r>
        <w:rPr>
          <w:rFonts w:hint="eastAsia"/>
          <w:color w:val="auto"/>
          <w:sz w:val="28"/>
          <w:highlight w:val="none"/>
          <w:lang w:val="en-US" w:eastAsia="zh-CN"/>
        </w:rPr>
        <w:t>3</w:t>
      </w:r>
      <w:r>
        <w:rPr>
          <w:rFonts w:hint="eastAsia"/>
          <w:color w:val="auto"/>
          <w:sz w:val="28"/>
          <w:highlight w:val="none"/>
        </w:rPr>
        <w:t>.1 型号规格:投标人在投标文件中提供电梯的型号规格。</w:t>
      </w:r>
    </w:p>
    <w:p w14:paraId="23F6A87A">
      <w:pPr>
        <w:ind w:firstLine="420"/>
        <w:rPr>
          <w:rFonts w:hint="eastAsia"/>
          <w:color w:val="auto"/>
          <w:sz w:val="28"/>
          <w:highlight w:val="none"/>
        </w:rPr>
      </w:pPr>
      <w:r>
        <w:rPr>
          <w:rFonts w:hint="eastAsia"/>
          <w:color w:val="auto"/>
          <w:sz w:val="28"/>
          <w:highlight w:val="none"/>
          <w:lang w:val="en-US" w:eastAsia="zh-CN"/>
        </w:rPr>
        <w:t>3</w:t>
      </w:r>
      <w:r>
        <w:rPr>
          <w:rFonts w:hint="eastAsia"/>
          <w:color w:val="auto"/>
          <w:sz w:val="28"/>
          <w:highlight w:val="none"/>
        </w:rPr>
        <w:t>.2供电电源:交流380 伏，三相，50 赫兹</w:t>
      </w:r>
    </w:p>
    <w:p w14:paraId="50656B5A">
      <w:pPr>
        <w:ind w:firstLine="420"/>
        <w:rPr>
          <w:rFonts w:hint="eastAsia"/>
          <w:color w:val="auto"/>
          <w:sz w:val="28"/>
          <w:highlight w:val="none"/>
        </w:rPr>
      </w:pPr>
      <w:r>
        <w:rPr>
          <w:rFonts w:hint="eastAsia"/>
          <w:color w:val="auto"/>
          <w:sz w:val="28"/>
          <w:highlight w:val="none"/>
          <w:lang w:val="en-US" w:eastAsia="zh-CN"/>
        </w:rPr>
        <w:t>3</w:t>
      </w:r>
      <w:r>
        <w:rPr>
          <w:rFonts w:hint="eastAsia"/>
          <w:color w:val="auto"/>
          <w:sz w:val="28"/>
          <w:highlight w:val="none"/>
        </w:rPr>
        <w:t>.3 噪音水平:满足国标要求</w:t>
      </w:r>
    </w:p>
    <w:p w14:paraId="04DA2A38">
      <w:pPr>
        <w:ind w:firstLine="420"/>
        <w:rPr>
          <w:rFonts w:hint="eastAsia" w:eastAsiaTheme="minorEastAsia"/>
          <w:color w:val="auto"/>
          <w:sz w:val="28"/>
          <w:highlight w:val="none"/>
          <w:lang w:eastAsia="zh-CN"/>
        </w:rPr>
      </w:pPr>
      <w:r>
        <w:rPr>
          <w:rFonts w:hint="eastAsia"/>
          <w:color w:val="auto"/>
          <w:sz w:val="28"/>
          <w:highlight w:val="none"/>
          <w:lang w:val="en-US" w:eastAsia="zh-CN"/>
        </w:rPr>
        <w:t>3</w:t>
      </w:r>
      <w:r>
        <w:rPr>
          <w:rFonts w:hint="eastAsia"/>
          <w:color w:val="auto"/>
          <w:sz w:val="28"/>
          <w:highlight w:val="none"/>
        </w:rPr>
        <w:t>.4 控制系统:采用交流变频变压 (VVVF) 调 32 位电脑模块电梯控制系统</w:t>
      </w:r>
      <w:r>
        <w:rPr>
          <w:rFonts w:hint="eastAsia"/>
          <w:color w:val="auto"/>
          <w:sz w:val="28"/>
          <w:highlight w:val="none"/>
          <w:lang w:eastAsia="zh-CN"/>
        </w:rPr>
        <w:t>。</w:t>
      </w:r>
    </w:p>
    <w:p w14:paraId="42077B4D">
      <w:pPr>
        <w:ind w:firstLine="420"/>
        <w:rPr>
          <w:rFonts w:hint="eastAsia"/>
          <w:color w:val="auto"/>
          <w:sz w:val="28"/>
          <w:highlight w:val="none"/>
        </w:rPr>
      </w:pPr>
      <w:r>
        <w:rPr>
          <w:rFonts w:hint="eastAsia"/>
          <w:color w:val="auto"/>
          <w:sz w:val="28"/>
          <w:highlight w:val="none"/>
          <w:lang w:val="en-US" w:eastAsia="zh-CN"/>
        </w:rPr>
        <w:t>3</w:t>
      </w:r>
      <w:r>
        <w:rPr>
          <w:rFonts w:hint="eastAsia"/>
          <w:color w:val="auto"/>
          <w:sz w:val="28"/>
          <w:highlight w:val="none"/>
        </w:rPr>
        <w:t>.5曳引机:要求提供高效节能和具有良好动力特性的永磁同步曳引机。</w:t>
      </w:r>
    </w:p>
    <w:p w14:paraId="3D70B1B8">
      <w:pPr>
        <w:ind w:firstLine="420"/>
        <w:rPr>
          <w:rFonts w:hint="eastAsia"/>
          <w:color w:val="auto"/>
          <w:sz w:val="28"/>
          <w:highlight w:val="none"/>
        </w:rPr>
      </w:pPr>
      <w:r>
        <w:rPr>
          <w:rFonts w:hint="eastAsia"/>
          <w:color w:val="auto"/>
          <w:sz w:val="28"/>
          <w:highlight w:val="none"/>
          <w:lang w:val="en-US" w:eastAsia="zh-CN"/>
        </w:rPr>
        <w:t>3</w:t>
      </w:r>
      <w:r>
        <w:rPr>
          <w:rFonts w:hint="eastAsia"/>
          <w:color w:val="auto"/>
          <w:sz w:val="28"/>
          <w:highlight w:val="none"/>
        </w:rPr>
        <w:t>.6电梯机房:要求按相关规范标准布置</w:t>
      </w:r>
    </w:p>
    <w:p w14:paraId="4609E06A">
      <w:pPr>
        <w:ind w:firstLine="420"/>
        <w:rPr>
          <w:rFonts w:hint="eastAsia" w:eastAsiaTheme="minorEastAsia"/>
          <w:color w:val="auto"/>
          <w:sz w:val="28"/>
          <w:highlight w:val="none"/>
          <w:lang w:eastAsia="zh-CN"/>
        </w:rPr>
      </w:pPr>
      <w:r>
        <w:rPr>
          <w:rFonts w:hint="eastAsia"/>
          <w:color w:val="auto"/>
          <w:sz w:val="28"/>
          <w:highlight w:val="none"/>
          <w:lang w:val="en-US" w:eastAsia="zh-CN"/>
        </w:rPr>
        <w:t>3</w:t>
      </w:r>
      <w:r>
        <w:rPr>
          <w:rFonts w:hint="eastAsia"/>
          <w:color w:val="auto"/>
          <w:sz w:val="28"/>
          <w:highlight w:val="none"/>
        </w:rPr>
        <w:t>.7 轿厢:在所提供的并道尺寸基础上，要求提供最大尺寸的标准轿厢。轿体要求制作精良，连接紧固，抗变形能力强，符合相关安全标准，要求采用滑动式导靴和装置渐进式安全钳;轿厢装设到站钟设备:轿厢内饰精致典雅，照明和换气设备良好耐用给人以舒适的感觉</w:t>
      </w:r>
      <w:r>
        <w:rPr>
          <w:rFonts w:hint="eastAsia"/>
          <w:color w:val="auto"/>
          <w:sz w:val="28"/>
          <w:highlight w:val="none"/>
          <w:lang w:eastAsia="zh-CN"/>
        </w:rPr>
        <w:t>。</w:t>
      </w:r>
    </w:p>
    <w:p w14:paraId="7D386C64">
      <w:pPr>
        <w:ind w:firstLine="420"/>
        <w:rPr>
          <w:rFonts w:hint="eastAsia" w:eastAsiaTheme="minorEastAsia"/>
          <w:color w:val="auto"/>
          <w:sz w:val="28"/>
          <w:highlight w:val="none"/>
          <w:lang w:eastAsia="zh-CN"/>
        </w:rPr>
      </w:pPr>
      <w:r>
        <w:rPr>
          <w:rFonts w:hint="eastAsia"/>
          <w:color w:val="auto"/>
          <w:sz w:val="28"/>
          <w:highlight w:val="none"/>
          <w:lang w:val="en-US" w:eastAsia="zh-CN"/>
        </w:rPr>
        <w:t>3</w:t>
      </w:r>
      <w:r>
        <w:rPr>
          <w:rFonts w:hint="eastAsia"/>
          <w:color w:val="auto"/>
          <w:sz w:val="28"/>
          <w:highlight w:val="none"/>
        </w:rPr>
        <w:t>.8 轿厢内控制操纵盘:要求设有内层数显示器(具体要求与外层数显示器相同)状态显示灯、对讲机和内呼叫按钮等，提供方便的操作和显示电梯的主要运行状态</w:t>
      </w:r>
      <w:r>
        <w:rPr>
          <w:rFonts w:hint="eastAsia"/>
          <w:color w:val="auto"/>
          <w:sz w:val="28"/>
          <w:highlight w:val="none"/>
          <w:lang w:eastAsia="zh-CN"/>
        </w:rPr>
        <w:t>。</w:t>
      </w:r>
    </w:p>
    <w:p w14:paraId="4BEF275E">
      <w:pPr>
        <w:ind w:firstLine="420"/>
        <w:rPr>
          <w:rFonts w:hint="eastAsia"/>
          <w:color w:val="auto"/>
          <w:sz w:val="28"/>
          <w:highlight w:val="none"/>
        </w:rPr>
      </w:pPr>
      <w:r>
        <w:rPr>
          <w:rFonts w:hint="eastAsia"/>
          <w:color w:val="auto"/>
          <w:sz w:val="28"/>
          <w:highlight w:val="none"/>
          <w:lang w:val="en-US" w:eastAsia="zh-CN"/>
        </w:rPr>
        <w:t>3</w:t>
      </w:r>
      <w:r>
        <w:rPr>
          <w:rFonts w:hint="eastAsia"/>
          <w:color w:val="auto"/>
          <w:sz w:val="28"/>
          <w:highlight w:val="none"/>
        </w:rPr>
        <w:t>.9门机系统:要求采用不低于交流 VVVF 控制技术的变频门机，门保护装置采用光幕保护。</w:t>
      </w:r>
    </w:p>
    <w:p w14:paraId="676C5AFD">
      <w:pPr>
        <w:ind w:firstLine="420"/>
        <w:rPr>
          <w:rFonts w:hint="eastAsia"/>
          <w:color w:val="auto"/>
          <w:sz w:val="28"/>
          <w:highlight w:val="none"/>
        </w:rPr>
      </w:pPr>
      <w:r>
        <w:rPr>
          <w:rFonts w:hint="eastAsia"/>
          <w:color w:val="auto"/>
          <w:sz w:val="28"/>
          <w:highlight w:val="none"/>
          <w:lang w:val="en-US" w:eastAsia="zh-CN"/>
        </w:rPr>
        <w:t>3</w:t>
      </w:r>
      <w:r>
        <w:rPr>
          <w:rFonts w:hint="eastAsia"/>
          <w:color w:val="auto"/>
          <w:sz w:val="28"/>
          <w:highlight w:val="none"/>
        </w:rPr>
        <w:t>.10 轿门</w:t>
      </w:r>
      <w:r>
        <w:rPr>
          <w:rFonts w:hint="eastAsia"/>
          <w:color w:val="auto"/>
          <w:sz w:val="28"/>
          <w:highlight w:val="none"/>
          <w:lang w:val="en-US" w:eastAsia="zh-CN"/>
        </w:rPr>
        <w:t>开门方式：</w:t>
      </w:r>
      <w:r>
        <w:rPr>
          <w:rFonts w:hint="eastAsia"/>
          <w:color w:val="auto"/>
          <w:sz w:val="28"/>
          <w:highlight w:val="none"/>
        </w:rPr>
        <w:t>开关门时间短，灵活自如，安静快捷。</w:t>
      </w:r>
    </w:p>
    <w:p w14:paraId="6EA0B423">
      <w:pPr>
        <w:ind w:firstLine="420"/>
        <w:rPr>
          <w:rFonts w:hint="eastAsia"/>
          <w:color w:val="auto"/>
          <w:sz w:val="28"/>
          <w:highlight w:val="none"/>
        </w:rPr>
      </w:pPr>
      <w:r>
        <w:rPr>
          <w:rFonts w:hint="eastAsia"/>
          <w:color w:val="auto"/>
          <w:sz w:val="28"/>
          <w:highlight w:val="none"/>
          <w:lang w:val="en-US" w:eastAsia="zh-CN"/>
        </w:rPr>
        <w:t>3</w:t>
      </w:r>
      <w:r>
        <w:rPr>
          <w:rFonts w:hint="eastAsia"/>
          <w:color w:val="auto"/>
          <w:sz w:val="28"/>
          <w:highlight w:val="none"/>
        </w:rPr>
        <w:t>.11光电门保护装置:要求该装置的有足够光束数交叉形成保护光幕，光幕上下端满至门顶和门底。</w:t>
      </w:r>
    </w:p>
    <w:p w14:paraId="66BB8A35">
      <w:pPr>
        <w:ind w:firstLine="420"/>
        <w:rPr>
          <w:rFonts w:hint="eastAsia" w:eastAsiaTheme="minorEastAsia"/>
          <w:color w:val="auto"/>
          <w:sz w:val="28"/>
          <w:highlight w:val="none"/>
          <w:lang w:eastAsia="zh-CN"/>
        </w:rPr>
      </w:pPr>
      <w:r>
        <w:rPr>
          <w:rFonts w:hint="eastAsia"/>
          <w:color w:val="auto"/>
          <w:sz w:val="28"/>
          <w:highlight w:val="none"/>
          <w:lang w:val="en-US" w:eastAsia="zh-CN"/>
        </w:rPr>
        <w:t>3</w:t>
      </w:r>
      <w:r>
        <w:rPr>
          <w:rFonts w:hint="eastAsia"/>
          <w:color w:val="auto"/>
          <w:sz w:val="28"/>
          <w:highlight w:val="none"/>
        </w:rPr>
        <w:t>.12 层门及门套:首层选用发纹不锈钢层门及小门套，其余各层选用发纹不锈钢层门及小门套</w:t>
      </w:r>
      <w:r>
        <w:rPr>
          <w:rFonts w:hint="eastAsia"/>
          <w:color w:val="auto"/>
          <w:sz w:val="28"/>
          <w:highlight w:val="none"/>
          <w:lang w:eastAsia="zh-CN"/>
        </w:rPr>
        <w:t>。</w:t>
      </w:r>
    </w:p>
    <w:p w14:paraId="331BC05A">
      <w:pPr>
        <w:ind w:firstLine="420"/>
        <w:rPr>
          <w:rFonts w:hint="eastAsia" w:eastAsiaTheme="minorEastAsia"/>
          <w:color w:val="auto"/>
          <w:sz w:val="28"/>
          <w:highlight w:val="none"/>
          <w:lang w:eastAsia="zh-CN"/>
        </w:rPr>
      </w:pPr>
      <w:r>
        <w:rPr>
          <w:rFonts w:hint="eastAsia"/>
          <w:color w:val="auto"/>
          <w:sz w:val="28"/>
          <w:highlight w:val="none"/>
          <w:lang w:val="en-US" w:eastAsia="zh-CN"/>
        </w:rPr>
        <w:t>3</w:t>
      </w:r>
      <w:r>
        <w:rPr>
          <w:rFonts w:hint="eastAsia"/>
          <w:color w:val="auto"/>
          <w:sz w:val="28"/>
          <w:highlight w:val="none"/>
        </w:rPr>
        <w:t>.13外呼梯按钮盒:要求美观大方，结实耐用。采用楼层显示、按钮一体型外呼梯按钮盒。显示器数字清晰，能够显示层数和电梯运行方向。底板材质:发纹不锈钢</w:t>
      </w:r>
      <w:r>
        <w:rPr>
          <w:rFonts w:hint="eastAsia"/>
          <w:color w:val="auto"/>
          <w:sz w:val="28"/>
          <w:highlight w:val="none"/>
          <w:lang w:eastAsia="zh-CN"/>
        </w:rPr>
        <w:t>。</w:t>
      </w:r>
    </w:p>
    <w:p w14:paraId="460BB0A6">
      <w:pPr>
        <w:ind w:firstLine="420"/>
        <w:rPr>
          <w:rFonts w:hint="eastAsia" w:eastAsiaTheme="minorEastAsia"/>
          <w:color w:val="auto"/>
          <w:sz w:val="28"/>
          <w:highlight w:val="none"/>
          <w:lang w:eastAsia="zh-CN"/>
        </w:rPr>
      </w:pPr>
      <w:r>
        <w:rPr>
          <w:rFonts w:hint="eastAsia"/>
          <w:color w:val="auto"/>
          <w:sz w:val="28"/>
          <w:highlight w:val="none"/>
          <w:lang w:val="en-US" w:eastAsia="zh-CN"/>
        </w:rPr>
        <w:t>3</w:t>
      </w:r>
      <w:r>
        <w:rPr>
          <w:rFonts w:hint="eastAsia"/>
          <w:color w:val="auto"/>
          <w:sz w:val="28"/>
          <w:highlight w:val="none"/>
        </w:rPr>
        <w:t>.14 导轨(轿厢导轨、对重导轨): T型耐磨导轨，抗变形能力强</w:t>
      </w:r>
      <w:r>
        <w:rPr>
          <w:rFonts w:hint="eastAsia"/>
          <w:color w:val="auto"/>
          <w:sz w:val="28"/>
          <w:highlight w:val="none"/>
          <w:lang w:eastAsia="zh-CN"/>
        </w:rPr>
        <w:t>。</w:t>
      </w:r>
    </w:p>
    <w:p w14:paraId="176817BA">
      <w:pPr>
        <w:ind w:firstLine="420"/>
        <w:rPr>
          <w:rFonts w:hint="eastAsia" w:eastAsiaTheme="minorEastAsia"/>
          <w:color w:val="auto"/>
          <w:sz w:val="28"/>
          <w:highlight w:val="none"/>
          <w:lang w:eastAsia="zh-CN"/>
        </w:rPr>
      </w:pPr>
      <w:r>
        <w:rPr>
          <w:rFonts w:hint="eastAsia"/>
          <w:color w:val="auto"/>
          <w:sz w:val="28"/>
          <w:highlight w:val="none"/>
          <w:lang w:val="en-US" w:eastAsia="zh-CN"/>
        </w:rPr>
        <w:t>3</w:t>
      </w:r>
      <w:r>
        <w:rPr>
          <w:rFonts w:hint="eastAsia"/>
          <w:color w:val="auto"/>
          <w:sz w:val="28"/>
          <w:highlight w:val="none"/>
        </w:rPr>
        <w:t>.15 对重装置:对重架要求制作精细，抗变形能力强，符合相关安全标准。要求采用滑动式导靴，对重铁不得采用工业废料，符合环保要求</w:t>
      </w:r>
      <w:r>
        <w:rPr>
          <w:rFonts w:hint="eastAsia"/>
          <w:color w:val="auto"/>
          <w:sz w:val="28"/>
          <w:highlight w:val="none"/>
          <w:lang w:eastAsia="zh-CN"/>
        </w:rPr>
        <w:t>。</w:t>
      </w:r>
    </w:p>
    <w:p w14:paraId="36251BF0">
      <w:pPr>
        <w:ind w:firstLine="420"/>
        <w:rPr>
          <w:rFonts w:hint="eastAsia" w:eastAsiaTheme="minorEastAsia"/>
          <w:color w:val="auto"/>
          <w:sz w:val="28"/>
          <w:highlight w:val="none"/>
          <w:lang w:eastAsia="zh-CN"/>
        </w:rPr>
      </w:pPr>
      <w:r>
        <w:rPr>
          <w:rFonts w:hint="eastAsia"/>
          <w:color w:val="auto"/>
          <w:sz w:val="28"/>
          <w:highlight w:val="none"/>
          <w:lang w:val="en-US" w:eastAsia="zh-CN"/>
        </w:rPr>
        <w:t>3</w:t>
      </w:r>
      <w:r>
        <w:rPr>
          <w:rFonts w:hint="eastAsia"/>
          <w:color w:val="auto"/>
          <w:sz w:val="28"/>
          <w:highlight w:val="none"/>
        </w:rPr>
        <w:t>.16补偿装置:要求采用带胶套的无声补偿链</w:t>
      </w:r>
      <w:r>
        <w:rPr>
          <w:rFonts w:hint="eastAsia"/>
          <w:color w:val="auto"/>
          <w:sz w:val="28"/>
          <w:highlight w:val="none"/>
          <w:lang w:eastAsia="zh-CN"/>
        </w:rPr>
        <w:t>。</w:t>
      </w:r>
    </w:p>
    <w:p w14:paraId="7A7CEFEA">
      <w:pPr>
        <w:ind w:firstLine="420"/>
        <w:rPr>
          <w:rFonts w:hint="eastAsia" w:eastAsiaTheme="minorEastAsia"/>
          <w:color w:val="auto"/>
          <w:sz w:val="28"/>
          <w:highlight w:val="none"/>
          <w:lang w:eastAsia="zh-CN"/>
        </w:rPr>
      </w:pPr>
      <w:r>
        <w:rPr>
          <w:rFonts w:hint="eastAsia"/>
          <w:color w:val="auto"/>
          <w:sz w:val="28"/>
          <w:highlight w:val="none"/>
          <w:lang w:val="en-US" w:eastAsia="zh-CN"/>
        </w:rPr>
        <w:t>3</w:t>
      </w:r>
      <w:r>
        <w:rPr>
          <w:rFonts w:hint="eastAsia"/>
          <w:color w:val="auto"/>
          <w:sz w:val="28"/>
          <w:highlight w:val="none"/>
        </w:rPr>
        <w:t>.17 钢丝绳:采用电梯专用钢丝绳，要求安全储备系数高，并提供其使用寿命</w:t>
      </w:r>
      <w:r>
        <w:rPr>
          <w:rFonts w:hint="eastAsia"/>
          <w:color w:val="auto"/>
          <w:sz w:val="28"/>
          <w:highlight w:val="none"/>
          <w:lang w:eastAsia="zh-CN"/>
        </w:rPr>
        <w:t>。</w:t>
      </w:r>
    </w:p>
    <w:p w14:paraId="1BDAA069">
      <w:pPr>
        <w:ind w:firstLine="420"/>
        <w:rPr>
          <w:rFonts w:hint="eastAsia" w:eastAsiaTheme="minorEastAsia"/>
          <w:color w:val="auto"/>
          <w:sz w:val="28"/>
          <w:highlight w:val="none"/>
          <w:lang w:eastAsia="zh-CN"/>
        </w:rPr>
      </w:pPr>
      <w:r>
        <w:rPr>
          <w:rFonts w:hint="eastAsia"/>
          <w:color w:val="auto"/>
          <w:sz w:val="28"/>
          <w:highlight w:val="none"/>
          <w:lang w:val="en-US" w:eastAsia="zh-CN"/>
        </w:rPr>
        <w:t>3</w:t>
      </w:r>
      <w:r>
        <w:rPr>
          <w:rFonts w:hint="eastAsia"/>
          <w:color w:val="auto"/>
          <w:sz w:val="28"/>
          <w:highlight w:val="none"/>
        </w:rPr>
        <w:t>.18随行电缆:要求采用电梯专用电缆</w:t>
      </w:r>
      <w:r>
        <w:rPr>
          <w:rFonts w:hint="eastAsia"/>
          <w:color w:val="auto"/>
          <w:sz w:val="28"/>
          <w:highlight w:val="none"/>
          <w:lang w:eastAsia="zh-CN"/>
        </w:rPr>
        <w:t>。</w:t>
      </w:r>
    </w:p>
    <w:p w14:paraId="7C56FA09">
      <w:pPr>
        <w:ind w:firstLine="420"/>
        <w:rPr>
          <w:rFonts w:hint="eastAsia" w:eastAsiaTheme="minorEastAsia"/>
          <w:color w:val="auto"/>
          <w:sz w:val="28"/>
          <w:highlight w:val="none"/>
          <w:lang w:eastAsia="zh-CN"/>
        </w:rPr>
      </w:pPr>
      <w:r>
        <w:rPr>
          <w:rFonts w:hint="eastAsia"/>
          <w:color w:val="auto"/>
          <w:sz w:val="28"/>
          <w:highlight w:val="none"/>
          <w:lang w:val="en-US" w:eastAsia="zh-CN"/>
        </w:rPr>
        <w:t>3</w:t>
      </w:r>
      <w:r>
        <w:rPr>
          <w:rFonts w:hint="eastAsia"/>
          <w:color w:val="auto"/>
          <w:sz w:val="28"/>
          <w:highlight w:val="none"/>
        </w:rPr>
        <w:t xml:space="preserve">.19 </w:t>
      </w:r>
      <w:r>
        <w:rPr>
          <w:rFonts w:hint="eastAsia"/>
          <w:color w:val="auto"/>
          <w:sz w:val="28"/>
          <w:highlight w:val="none"/>
          <w:lang w:val="en-US" w:eastAsia="zh-CN"/>
        </w:rPr>
        <w:t>井</w:t>
      </w:r>
      <w:r>
        <w:rPr>
          <w:rFonts w:hint="eastAsia"/>
          <w:color w:val="auto"/>
          <w:sz w:val="28"/>
          <w:highlight w:val="none"/>
        </w:rPr>
        <w:t>道内固定件:要求其零部件结构合理，牢固耐用，抗锈蚀能力强。</w:t>
      </w:r>
    </w:p>
    <w:p w14:paraId="4E307384">
      <w:pPr>
        <w:ind w:firstLine="420"/>
        <w:rPr>
          <w:rFonts w:hint="eastAsia" w:eastAsiaTheme="minorEastAsia"/>
          <w:color w:val="auto"/>
          <w:sz w:val="28"/>
          <w:highlight w:val="none"/>
          <w:lang w:eastAsia="zh-CN"/>
        </w:rPr>
      </w:pPr>
      <w:r>
        <w:rPr>
          <w:rFonts w:hint="eastAsia"/>
          <w:color w:val="auto"/>
          <w:sz w:val="28"/>
          <w:highlight w:val="none"/>
          <w:lang w:val="en-US" w:eastAsia="zh-CN"/>
        </w:rPr>
        <w:t>3</w:t>
      </w:r>
      <w:r>
        <w:rPr>
          <w:rFonts w:hint="eastAsia"/>
          <w:color w:val="auto"/>
          <w:sz w:val="28"/>
          <w:highlight w:val="none"/>
        </w:rPr>
        <w:t>.20</w:t>
      </w:r>
      <w:r>
        <w:rPr>
          <w:rFonts w:hint="eastAsia"/>
          <w:color w:val="auto"/>
          <w:sz w:val="28"/>
          <w:highlight w:val="none"/>
          <w:lang w:val="en-US" w:eastAsia="zh-CN"/>
        </w:rPr>
        <w:t>井</w:t>
      </w:r>
      <w:r>
        <w:rPr>
          <w:rFonts w:hint="eastAsia"/>
          <w:color w:val="auto"/>
          <w:sz w:val="28"/>
          <w:highlight w:val="none"/>
        </w:rPr>
        <w:t>道照明:要求电梯具有井道照明装置。最高最低距井道上下端为 0.5米</w:t>
      </w:r>
      <w:r>
        <w:rPr>
          <w:rFonts w:hint="eastAsia"/>
          <w:color w:val="auto"/>
          <w:sz w:val="28"/>
          <w:highlight w:val="none"/>
          <w:lang w:eastAsia="zh-CN"/>
        </w:rPr>
        <w:t>。</w:t>
      </w:r>
    </w:p>
    <w:p w14:paraId="553B95FE">
      <w:pPr>
        <w:ind w:firstLine="420"/>
        <w:rPr>
          <w:rFonts w:hint="eastAsia" w:eastAsiaTheme="minorEastAsia"/>
          <w:color w:val="auto"/>
          <w:sz w:val="28"/>
          <w:highlight w:val="none"/>
          <w:lang w:eastAsia="zh-CN"/>
        </w:rPr>
      </w:pPr>
      <w:r>
        <w:rPr>
          <w:rFonts w:hint="eastAsia"/>
          <w:color w:val="auto"/>
          <w:sz w:val="28"/>
          <w:highlight w:val="none"/>
          <w:lang w:val="en-US" w:eastAsia="zh-CN"/>
        </w:rPr>
        <w:t>3</w:t>
      </w:r>
      <w:r>
        <w:rPr>
          <w:rFonts w:hint="eastAsia"/>
          <w:color w:val="auto"/>
          <w:sz w:val="28"/>
          <w:highlight w:val="none"/>
        </w:rPr>
        <w:t>.21 缓冲器:要求采用油压式缓冲器</w:t>
      </w:r>
      <w:r>
        <w:rPr>
          <w:rFonts w:hint="eastAsia"/>
          <w:color w:val="auto"/>
          <w:sz w:val="28"/>
          <w:highlight w:val="none"/>
          <w:lang w:eastAsia="zh-CN"/>
        </w:rPr>
        <w:t>。</w:t>
      </w:r>
    </w:p>
    <w:p w14:paraId="4543B335">
      <w:pPr>
        <w:ind w:firstLine="420"/>
        <w:rPr>
          <w:rFonts w:hint="eastAsia" w:eastAsiaTheme="minorEastAsia"/>
          <w:color w:val="auto"/>
          <w:sz w:val="28"/>
          <w:highlight w:val="none"/>
          <w:lang w:eastAsia="zh-CN"/>
        </w:rPr>
      </w:pPr>
      <w:r>
        <w:rPr>
          <w:rFonts w:hint="eastAsia"/>
          <w:color w:val="auto"/>
          <w:sz w:val="28"/>
          <w:highlight w:val="none"/>
          <w:lang w:val="en-US" w:eastAsia="zh-CN"/>
        </w:rPr>
        <w:t>3</w:t>
      </w:r>
      <w:r>
        <w:rPr>
          <w:rFonts w:hint="eastAsia"/>
          <w:color w:val="auto"/>
          <w:sz w:val="28"/>
          <w:highlight w:val="none"/>
        </w:rPr>
        <w:t>.22限速器:要求采用双向离心式限速器</w:t>
      </w:r>
      <w:r>
        <w:rPr>
          <w:rFonts w:hint="eastAsia"/>
          <w:color w:val="auto"/>
          <w:sz w:val="28"/>
          <w:highlight w:val="none"/>
          <w:lang w:eastAsia="zh-CN"/>
        </w:rPr>
        <w:t>。</w:t>
      </w:r>
    </w:p>
    <w:p w14:paraId="4E6F76EC">
      <w:pPr>
        <w:ind w:firstLine="420"/>
        <w:rPr>
          <w:rFonts w:hint="eastAsia" w:eastAsiaTheme="minorEastAsia"/>
          <w:color w:val="auto"/>
          <w:sz w:val="28"/>
          <w:highlight w:val="none"/>
          <w:lang w:eastAsia="zh-CN"/>
        </w:rPr>
      </w:pPr>
      <w:r>
        <w:rPr>
          <w:rFonts w:hint="eastAsia"/>
          <w:color w:val="auto"/>
          <w:sz w:val="28"/>
          <w:highlight w:val="none"/>
          <w:lang w:val="en-US" w:eastAsia="zh-CN"/>
        </w:rPr>
        <w:t>3</w:t>
      </w:r>
      <w:r>
        <w:rPr>
          <w:rFonts w:hint="eastAsia"/>
          <w:color w:val="auto"/>
          <w:sz w:val="28"/>
          <w:highlight w:val="none"/>
        </w:rPr>
        <w:t>.23安全:要求采用渐进式安全钳</w:t>
      </w:r>
      <w:r>
        <w:rPr>
          <w:rFonts w:hint="eastAsia"/>
          <w:color w:val="auto"/>
          <w:sz w:val="28"/>
          <w:highlight w:val="none"/>
          <w:lang w:eastAsia="zh-CN"/>
        </w:rPr>
        <w:t>。</w:t>
      </w:r>
    </w:p>
    <w:p w14:paraId="56286B7A">
      <w:pPr>
        <w:ind w:firstLine="420"/>
        <w:rPr>
          <w:rFonts w:hint="eastAsia" w:eastAsiaTheme="minorEastAsia"/>
          <w:color w:val="auto"/>
          <w:sz w:val="28"/>
          <w:highlight w:val="none"/>
          <w:lang w:eastAsia="zh-CN"/>
        </w:rPr>
      </w:pPr>
      <w:r>
        <w:rPr>
          <w:rFonts w:hint="eastAsia"/>
          <w:color w:val="auto"/>
          <w:sz w:val="28"/>
          <w:highlight w:val="none"/>
          <w:lang w:val="en-US" w:eastAsia="zh-CN"/>
        </w:rPr>
        <w:t>3</w:t>
      </w:r>
      <w:r>
        <w:rPr>
          <w:rFonts w:hint="eastAsia"/>
          <w:color w:val="auto"/>
          <w:sz w:val="28"/>
          <w:highlight w:val="none"/>
        </w:rPr>
        <w:t>.24 门锁装置:采用电梯专用门锁，基站锁设在首层</w:t>
      </w:r>
      <w:r>
        <w:rPr>
          <w:rFonts w:hint="eastAsia"/>
          <w:color w:val="auto"/>
          <w:sz w:val="28"/>
          <w:highlight w:val="none"/>
          <w:lang w:eastAsia="zh-CN"/>
        </w:rPr>
        <w:t>。</w:t>
      </w:r>
    </w:p>
    <w:p w14:paraId="7F59EECF">
      <w:pPr>
        <w:ind w:firstLine="420"/>
        <w:rPr>
          <w:rFonts w:hint="eastAsia"/>
          <w:b/>
          <w:bCs/>
          <w:color w:val="auto"/>
          <w:sz w:val="28"/>
          <w:highlight w:val="none"/>
        </w:rPr>
      </w:pPr>
      <w:r>
        <w:rPr>
          <w:rFonts w:hint="eastAsia"/>
          <w:b/>
          <w:bCs/>
          <w:color w:val="auto"/>
          <w:sz w:val="28"/>
          <w:highlight w:val="none"/>
          <w:lang w:val="en-US" w:eastAsia="zh-CN"/>
        </w:rPr>
        <w:t>4</w:t>
      </w:r>
      <w:r>
        <w:rPr>
          <w:rFonts w:hint="eastAsia"/>
          <w:b/>
          <w:bCs/>
          <w:color w:val="auto"/>
          <w:sz w:val="28"/>
          <w:highlight w:val="none"/>
        </w:rPr>
        <w:t>、电梯功能设置(不限于此)</w:t>
      </w:r>
    </w:p>
    <w:p w14:paraId="59E21312">
      <w:pPr>
        <w:ind w:firstLine="420"/>
        <w:rPr>
          <w:rFonts w:hint="eastAsia"/>
          <w:color w:val="auto"/>
          <w:sz w:val="28"/>
          <w:highlight w:val="none"/>
        </w:rPr>
      </w:pPr>
      <w:r>
        <w:rPr>
          <w:rFonts w:hint="eastAsia"/>
          <w:color w:val="auto"/>
          <w:sz w:val="28"/>
          <w:highlight w:val="none"/>
          <w:lang w:eastAsia="zh-CN"/>
        </w:rPr>
        <w:t>【</w:t>
      </w:r>
      <w:r>
        <w:rPr>
          <w:rFonts w:hint="eastAsia"/>
          <w:color w:val="auto"/>
          <w:sz w:val="28"/>
          <w:highlight w:val="none"/>
        </w:rPr>
        <w:t>1、全集选控制功能2、检修运行方式3、召</w:t>
      </w:r>
      <w:r>
        <w:rPr>
          <w:rFonts w:hint="eastAsia"/>
          <w:color w:val="auto"/>
          <w:sz w:val="28"/>
          <w:highlight w:val="none"/>
          <w:lang w:val="en-US" w:eastAsia="zh-CN"/>
        </w:rPr>
        <w:t>唤</w:t>
      </w:r>
      <w:r>
        <w:rPr>
          <w:rFonts w:hint="eastAsia"/>
          <w:color w:val="auto"/>
          <w:sz w:val="28"/>
          <w:highlight w:val="none"/>
        </w:rPr>
        <w:t>功能</w:t>
      </w:r>
    </w:p>
    <w:p w14:paraId="402B6159">
      <w:pPr>
        <w:ind w:firstLine="420"/>
        <w:rPr>
          <w:rFonts w:hint="eastAsia"/>
          <w:color w:val="auto"/>
          <w:sz w:val="28"/>
          <w:highlight w:val="none"/>
        </w:rPr>
      </w:pPr>
      <w:r>
        <w:rPr>
          <w:rFonts w:hint="eastAsia"/>
          <w:color w:val="auto"/>
          <w:sz w:val="28"/>
          <w:highlight w:val="none"/>
        </w:rPr>
        <w:t>4、电梯故障低速自救运行5、到站自动开门功能</w:t>
      </w:r>
    </w:p>
    <w:p w14:paraId="26E4CE25">
      <w:pPr>
        <w:ind w:firstLine="420" w:firstLineChars="0"/>
        <w:rPr>
          <w:rFonts w:hint="eastAsia"/>
          <w:color w:val="auto"/>
          <w:sz w:val="28"/>
          <w:highlight w:val="none"/>
        </w:rPr>
      </w:pPr>
      <w:r>
        <w:rPr>
          <w:rFonts w:hint="eastAsia"/>
          <w:color w:val="auto"/>
          <w:sz w:val="28"/>
          <w:highlight w:val="none"/>
        </w:rPr>
        <w:t>6、自动关门功能7、对讲机通讯功能</w:t>
      </w:r>
    </w:p>
    <w:p w14:paraId="793CBA8D">
      <w:pPr>
        <w:ind w:firstLine="420" w:firstLineChars="0"/>
        <w:rPr>
          <w:rFonts w:hint="eastAsia"/>
          <w:color w:val="auto"/>
          <w:sz w:val="28"/>
          <w:highlight w:val="none"/>
        </w:rPr>
      </w:pPr>
      <w:r>
        <w:rPr>
          <w:rFonts w:hint="eastAsia"/>
          <w:color w:val="auto"/>
          <w:sz w:val="28"/>
          <w:highlight w:val="none"/>
        </w:rPr>
        <w:t>8、警铃9、关门按纽提前关门10、开门按纽开门</w:t>
      </w:r>
    </w:p>
    <w:p w14:paraId="51866F07">
      <w:pPr>
        <w:ind w:firstLine="420" w:firstLineChars="0"/>
        <w:rPr>
          <w:rFonts w:hint="eastAsia"/>
          <w:color w:val="auto"/>
          <w:sz w:val="28"/>
          <w:highlight w:val="none"/>
        </w:rPr>
      </w:pPr>
      <w:r>
        <w:rPr>
          <w:rFonts w:hint="eastAsia"/>
          <w:color w:val="auto"/>
          <w:sz w:val="28"/>
          <w:highlight w:val="none"/>
        </w:rPr>
        <w:t>11、故障重开门功能12、起动补偿功能</w:t>
      </w:r>
    </w:p>
    <w:p w14:paraId="771DA4AA">
      <w:pPr>
        <w:ind w:firstLine="420" w:firstLineChars="0"/>
        <w:rPr>
          <w:rFonts w:hint="eastAsia"/>
          <w:color w:val="auto"/>
          <w:sz w:val="28"/>
          <w:highlight w:val="none"/>
        </w:rPr>
      </w:pPr>
      <w:r>
        <w:rPr>
          <w:rFonts w:hint="eastAsia"/>
          <w:color w:val="auto"/>
          <w:sz w:val="28"/>
          <w:highlight w:val="none"/>
        </w:rPr>
        <w:t>13、满载直驶功能14、闲驶时轿内照明、风扇自动断电</w:t>
      </w:r>
    </w:p>
    <w:p w14:paraId="056BC65D">
      <w:pPr>
        <w:ind w:firstLine="420" w:firstLineChars="0"/>
        <w:rPr>
          <w:rFonts w:hint="eastAsia"/>
          <w:color w:val="auto"/>
          <w:sz w:val="28"/>
          <w:highlight w:val="none"/>
        </w:rPr>
      </w:pPr>
      <w:r>
        <w:rPr>
          <w:rFonts w:hint="eastAsia"/>
          <w:color w:val="auto"/>
          <w:sz w:val="28"/>
          <w:highlight w:val="none"/>
        </w:rPr>
        <w:t xml:space="preserve">15、故障历史记录功能16、井道层楼数据自学习功能 </w:t>
      </w:r>
    </w:p>
    <w:p w14:paraId="68102387">
      <w:pPr>
        <w:ind w:firstLine="420" w:firstLineChars="0"/>
        <w:rPr>
          <w:rFonts w:hint="eastAsia" w:eastAsiaTheme="minorEastAsia"/>
          <w:color w:val="auto"/>
          <w:sz w:val="28"/>
          <w:highlight w:val="none"/>
          <w:lang w:eastAsia="zh-CN"/>
        </w:rPr>
      </w:pPr>
      <w:r>
        <w:rPr>
          <w:rFonts w:hint="eastAsia"/>
          <w:color w:val="auto"/>
          <w:sz w:val="28"/>
          <w:highlight w:val="none"/>
        </w:rPr>
        <w:t>17、层楼位置信号的自动修正</w:t>
      </w:r>
      <w:r>
        <w:rPr>
          <w:rFonts w:hint="eastAsia"/>
          <w:color w:val="auto"/>
          <w:sz w:val="28"/>
          <w:highlight w:val="none"/>
          <w:lang w:eastAsia="zh-CN"/>
        </w:rPr>
        <w:t>。</w:t>
      </w:r>
      <w:r>
        <w:rPr>
          <w:rFonts w:hint="eastAsia"/>
          <w:color w:val="auto"/>
          <w:sz w:val="28"/>
          <w:highlight w:val="none"/>
        </w:rPr>
        <w:t>18、泊梯功能</w:t>
      </w:r>
    </w:p>
    <w:p w14:paraId="7C020113">
      <w:pPr>
        <w:ind w:firstLine="420" w:firstLineChars="0"/>
        <w:rPr>
          <w:rFonts w:hint="eastAsia"/>
          <w:color w:val="auto"/>
          <w:sz w:val="28"/>
          <w:highlight w:val="none"/>
        </w:rPr>
      </w:pPr>
      <w:r>
        <w:rPr>
          <w:rFonts w:hint="eastAsia"/>
          <w:color w:val="auto"/>
          <w:sz w:val="28"/>
          <w:highlight w:val="none"/>
        </w:rPr>
        <w:t>19、火灾紧急返回运行功能20、门区外不能开门保护措施</w:t>
      </w:r>
    </w:p>
    <w:p w14:paraId="413F3DD4">
      <w:pPr>
        <w:ind w:firstLine="420" w:firstLineChars="0"/>
        <w:rPr>
          <w:rFonts w:hint="eastAsia"/>
          <w:color w:val="auto"/>
          <w:sz w:val="28"/>
          <w:highlight w:val="none"/>
        </w:rPr>
      </w:pPr>
      <w:r>
        <w:rPr>
          <w:rFonts w:hint="eastAsia"/>
          <w:color w:val="auto"/>
          <w:sz w:val="28"/>
          <w:highlight w:val="none"/>
        </w:rPr>
        <w:t>21、光幕保护功能22、关门受阻保护装置</w:t>
      </w:r>
    </w:p>
    <w:p w14:paraId="0D593DF3">
      <w:pPr>
        <w:ind w:firstLine="420" w:firstLineChars="0"/>
        <w:rPr>
          <w:rFonts w:hint="eastAsia"/>
          <w:color w:val="auto"/>
          <w:sz w:val="28"/>
          <w:highlight w:val="none"/>
        </w:rPr>
      </w:pPr>
      <w:r>
        <w:rPr>
          <w:rFonts w:hint="eastAsia"/>
          <w:color w:val="auto"/>
          <w:sz w:val="28"/>
          <w:highlight w:val="none"/>
        </w:rPr>
        <w:t>23、超载保护功能24、超速保护功能25、运行超时保护功能</w:t>
      </w:r>
    </w:p>
    <w:p w14:paraId="38730DA2">
      <w:pPr>
        <w:ind w:firstLine="420" w:firstLineChars="0"/>
        <w:rPr>
          <w:rFonts w:hint="eastAsia"/>
          <w:color w:val="auto"/>
          <w:sz w:val="28"/>
          <w:highlight w:val="none"/>
        </w:rPr>
      </w:pPr>
      <w:r>
        <w:rPr>
          <w:rFonts w:hint="eastAsia"/>
          <w:color w:val="auto"/>
          <w:sz w:val="28"/>
          <w:highlight w:val="none"/>
        </w:rPr>
        <w:t>26、防溜车保护功能27、防终端越程保护功能</w:t>
      </w:r>
    </w:p>
    <w:p w14:paraId="4CC14144">
      <w:pPr>
        <w:ind w:firstLine="420" w:firstLineChars="0"/>
        <w:rPr>
          <w:rFonts w:hint="eastAsia"/>
          <w:color w:val="auto"/>
          <w:sz w:val="28"/>
          <w:highlight w:val="none"/>
        </w:rPr>
      </w:pPr>
      <w:r>
        <w:rPr>
          <w:rFonts w:hint="eastAsia"/>
          <w:color w:val="auto"/>
          <w:sz w:val="28"/>
          <w:highlight w:val="none"/>
        </w:rPr>
        <w:t>28、安全接触器触点检测保护 29、变频器多重保护功能</w:t>
      </w:r>
    </w:p>
    <w:p w14:paraId="14CD4AB6">
      <w:pPr>
        <w:ind w:firstLine="420" w:firstLineChars="0"/>
        <w:rPr>
          <w:rFonts w:hint="eastAsia"/>
          <w:color w:val="auto"/>
          <w:sz w:val="28"/>
          <w:highlight w:val="none"/>
        </w:rPr>
      </w:pPr>
      <w:r>
        <w:rPr>
          <w:rFonts w:hint="eastAsia"/>
          <w:color w:val="auto"/>
          <w:sz w:val="28"/>
          <w:highlight w:val="none"/>
        </w:rPr>
        <w:t>30、电梯运行次数显示功能31、</w:t>
      </w:r>
      <w:r>
        <w:rPr>
          <w:rFonts w:hint="eastAsia"/>
          <w:color w:val="auto"/>
          <w:sz w:val="28"/>
          <w:highlight w:val="none"/>
          <w:lang w:val="en-US" w:eastAsia="zh-CN"/>
        </w:rPr>
        <w:t>欠</w:t>
      </w:r>
      <w:r>
        <w:rPr>
          <w:rFonts w:hint="eastAsia"/>
          <w:color w:val="auto"/>
          <w:sz w:val="28"/>
          <w:highlight w:val="none"/>
        </w:rPr>
        <w:t>相保护功能32、欠压保护功能</w:t>
      </w:r>
    </w:p>
    <w:p w14:paraId="2FE9FD32">
      <w:pPr>
        <w:ind w:firstLine="420" w:firstLineChars="0"/>
        <w:rPr>
          <w:rFonts w:hint="eastAsia"/>
          <w:color w:val="auto"/>
          <w:sz w:val="28"/>
          <w:highlight w:val="none"/>
        </w:rPr>
      </w:pPr>
      <w:r>
        <w:rPr>
          <w:rFonts w:hint="eastAsia"/>
          <w:color w:val="auto"/>
          <w:sz w:val="28"/>
          <w:highlight w:val="none"/>
        </w:rPr>
        <w:t>33、停电照明功能34、防门锁短接功能35、换站停靠功能</w:t>
      </w:r>
    </w:p>
    <w:p w14:paraId="38DBDDD1">
      <w:pPr>
        <w:ind w:firstLine="420" w:firstLineChars="0"/>
        <w:rPr>
          <w:rFonts w:hint="eastAsia"/>
          <w:color w:val="auto"/>
          <w:sz w:val="28"/>
          <w:highlight w:val="none"/>
        </w:rPr>
      </w:pPr>
      <w:r>
        <w:rPr>
          <w:rFonts w:hint="eastAsia"/>
          <w:color w:val="auto"/>
          <w:sz w:val="28"/>
          <w:highlight w:val="none"/>
        </w:rPr>
        <w:t>36、故障显示功能37、逆向运行保护功能</w:t>
      </w:r>
    </w:p>
    <w:p w14:paraId="1ABE5575">
      <w:pPr>
        <w:ind w:firstLine="420" w:firstLineChars="0"/>
        <w:rPr>
          <w:rFonts w:hint="eastAsia"/>
          <w:color w:val="auto"/>
          <w:sz w:val="28"/>
          <w:highlight w:val="none"/>
        </w:rPr>
      </w:pPr>
      <w:r>
        <w:rPr>
          <w:rFonts w:hint="eastAsia"/>
          <w:color w:val="auto"/>
          <w:sz w:val="28"/>
          <w:highlight w:val="none"/>
        </w:rPr>
        <w:t>38、错误指令取消功能39、反向时自动消指令功能</w:t>
      </w:r>
    </w:p>
    <w:p w14:paraId="0E2CC22A">
      <w:pPr>
        <w:ind w:firstLine="420" w:firstLineChars="0"/>
        <w:rPr>
          <w:rFonts w:hint="eastAsia"/>
          <w:color w:val="auto"/>
          <w:sz w:val="28"/>
          <w:highlight w:val="none"/>
        </w:rPr>
      </w:pPr>
      <w:r>
        <w:rPr>
          <w:rFonts w:hint="eastAsia"/>
          <w:color w:val="auto"/>
          <w:sz w:val="28"/>
          <w:highlight w:val="none"/>
        </w:rPr>
        <w:t>40、微动平层功能41、磁角度自学习功能</w:t>
      </w:r>
    </w:p>
    <w:p w14:paraId="33D336FC">
      <w:pPr>
        <w:ind w:firstLine="420" w:firstLineChars="0"/>
        <w:rPr>
          <w:rFonts w:hint="eastAsia" w:eastAsiaTheme="minorEastAsia"/>
          <w:color w:val="auto"/>
          <w:sz w:val="28"/>
          <w:highlight w:val="none"/>
          <w:lang w:eastAsia="zh-CN"/>
        </w:rPr>
      </w:pPr>
      <w:r>
        <w:rPr>
          <w:rFonts w:hint="eastAsia"/>
          <w:color w:val="auto"/>
          <w:sz w:val="28"/>
          <w:highlight w:val="none"/>
        </w:rPr>
        <w:t>42、消防信号反馈43、永磁同步变频门机44、消防员操作</w:t>
      </w:r>
      <w:r>
        <w:rPr>
          <w:rFonts w:hint="eastAsia"/>
          <w:color w:val="auto"/>
          <w:sz w:val="28"/>
          <w:highlight w:val="none"/>
          <w:lang w:eastAsia="zh-CN"/>
        </w:rPr>
        <w:t>。</w:t>
      </w:r>
    </w:p>
    <w:p w14:paraId="74CFC938">
      <w:pPr>
        <w:ind w:firstLine="420"/>
        <w:rPr>
          <w:rFonts w:hint="eastAsia"/>
          <w:b/>
          <w:bCs/>
          <w:color w:val="auto"/>
          <w:sz w:val="28"/>
          <w:highlight w:val="none"/>
        </w:rPr>
      </w:pPr>
      <w:r>
        <w:rPr>
          <w:rFonts w:hint="eastAsia"/>
          <w:b/>
          <w:bCs/>
          <w:color w:val="auto"/>
          <w:sz w:val="28"/>
          <w:highlight w:val="none"/>
          <w:lang w:val="en-US" w:eastAsia="zh-CN"/>
        </w:rPr>
        <w:t>5</w:t>
      </w:r>
      <w:r>
        <w:rPr>
          <w:rFonts w:hint="eastAsia"/>
          <w:b/>
          <w:bCs/>
          <w:color w:val="auto"/>
          <w:sz w:val="28"/>
          <w:highlight w:val="none"/>
        </w:rPr>
        <w:t>、电梯轿厢内装饰</w:t>
      </w:r>
    </w:p>
    <w:p w14:paraId="5CC13B88">
      <w:pPr>
        <w:ind w:firstLine="420"/>
        <w:rPr>
          <w:rFonts w:hint="eastAsia"/>
          <w:color w:val="auto"/>
          <w:sz w:val="28"/>
          <w:highlight w:val="none"/>
        </w:rPr>
      </w:pPr>
      <w:r>
        <w:rPr>
          <w:rFonts w:hint="eastAsia"/>
          <w:color w:val="auto"/>
          <w:sz w:val="28"/>
          <w:highlight w:val="none"/>
          <w:lang w:val="en-US" w:eastAsia="zh-CN"/>
        </w:rPr>
        <w:t>5</w:t>
      </w:r>
      <w:r>
        <w:rPr>
          <w:rFonts w:hint="eastAsia"/>
          <w:color w:val="auto"/>
          <w:sz w:val="28"/>
          <w:highlight w:val="none"/>
        </w:rPr>
        <w:t>.1轿厢装饰顶(天花板):要求均采用内嵌式日光灯照明</w:t>
      </w:r>
    </w:p>
    <w:p w14:paraId="33A31D0C">
      <w:pPr>
        <w:ind w:firstLine="420"/>
        <w:rPr>
          <w:rFonts w:hint="eastAsia"/>
          <w:color w:val="auto"/>
          <w:sz w:val="28"/>
          <w:highlight w:val="none"/>
        </w:rPr>
      </w:pPr>
      <w:r>
        <w:rPr>
          <w:rFonts w:hint="eastAsia"/>
          <w:color w:val="auto"/>
          <w:sz w:val="28"/>
          <w:highlight w:val="none"/>
          <w:lang w:val="en-US" w:eastAsia="zh-CN"/>
        </w:rPr>
        <w:t>5</w:t>
      </w:r>
      <w:r>
        <w:rPr>
          <w:rFonts w:hint="eastAsia"/>
          <w:color w:val="auto"/>
          <w:sz w:val="28"/>
          <w:highlight w:val="none"/>
        </w:rPr>
        <w:t>.2轿壁:发纹不锈钢板。</w:t>
      </w:r>
    </w:p>
    <w:p w14:paraId="083FF8E4">
      <w:pPr>
        <w:ind w:firstLine="420"/>
        <w:rPr>
          <w:rFonts w:hint="eastAsia"/>
          <w:color w:val="auto"/>
          <w:sz w:val="28"/>
          <w:highlight w:val="none"/>
        </w:rPr>
      </w:pPr>
      <w:r>
        <w:rPr>
          <w:rFonts w:hint="eastAsia"/>
          <w:color w:val="auto"/>
          <w:sz w:val="28"/>
          <w:highlight w:val="none"/>
          <w:lang w:val="en-US" w:eastAsia="zh-CN"/>
        </w:rPr>
        <w:t>5</w:t>
      </w:r>
      <w:r>
        <w:rPr>
          <w:rFonts w:hint="eastAsia"/>
          <w:color w:val="auto"/>
          <w:sz w:val="28"/>
          <w:highlight w:val="none"/>
        </w:rPr>
        <w:t>.3 轿厢扶手:</w:t>
      </w:r>
      <w:r>
        <w:rPr>
          <w:rFonts w:hint="eastAsia"/>
          <w:color w:val="auto"/>
          <w:sz w:val="28"/>
          <w:highlight w:val="none"/>
          <w:lang w:val="en-US" w:eastAsia="zh-CN"/>
        </w:rPr>
        <w:t>无</w:t>
      </w:r>
      <w:r>
        <w:rPr>
          <w:rFonts w:hint="eastAsia"/>
          <w:color w:val="auto"/>
          <w:sz w:val="28"/>
          <w:highlight w:val="none"/>
        </w:rPr>
        <w:t>。</w:t>
      </w:r>
    </w:p>
    <w:p w14:paraId="0C4C75CE">
      <w:pPr>
        <w:ind w:firstLine="420"/>
        <w:rPr>
          <w:rFonts w:hint="eastAsia" w:eastAsiaTheme="minorEastAsia"/>
          <w:color w:val="auto"/>
          <w:sz w:val="28"/>
          <w:highlight w:val="none"/>
          <w:lang w:eastAsia="zh-CN"/>
        </w:rPr>
      </w:pPr>
      <w:r>
        <w:rPr>
          <w:rFonts w:hint="eastAsia"/>
          <w:color w:val="auto"/>
          <w:sz w:val="28"/>
          <w:highlight w:val="none"/>
          <w:lang w:val="en-US" w:eastAsia="zh-CN"/>
        </w:rPr>
        <w:t>5</w:t>
      </w:r>
      <w:r>
        <w:rPr>
          <w:rFonts w:hint="eastAsia"/>
          <w:color w:val="auto"/>
          <w:sz w:val="28"/>
          <w:highlight w:val="none"/>
        </w:rPr>
        <w:t>.4 轿厢内控制操纵盘:发纹不锈钢板</w:t>
      </w:r>
      <w:r>
        <w:rPr>
          <w:rFonts w:hint="eastAsia"/>
          <w:color w:val="auto"/>
          <w:sz w:val="28"/>
          <w:highlight w:val="none"/>
          <w:lang w:eastAsia="zh-CN"/>
        </w:rPr>
        <w:t>。</w:t>
      </w:r>
    </w:p>
    <w:p w14:paraId="5CD931B1">
      <w:pPr>
        <w:ind w:firstLine="420"/>
        <w:rPr>
          <w:rFonts w:hint="eastAsia"/>
          <w:color w:val="auto"/>
          <w:sz w:val="28"/>
          <w:highlight w:val="none"/>
        </w:rPr>
      </w:pPr>
      <w:r>
        <w:rPr>
          <w:rFonts w:hint="eastAsia"/>
          <w:color w:val="auto"/>
          <w:sz w:val="28"/>
          <w:highlight w:val="none"/>
          <w:lang w:val="en-US" w:eastAsia="zh-CN"/>
        </w:rPr>
        <w:t>5</w:t>
      </w:r>
      <w:r>
        <w:rPr>
          <w:rFonts w:hint="eastAsia"/>
          <w:color w:val="auto"/>
          <w:sz w:val="28"/>
          <w:highlight w:val="none"/>
        </w:rPr>
        <w:t xml:space="preserve">.5 轿门:发纹不锈钢板。 </w:t>
      </w:r>
    </w:p>
    <w:p w14:paraId="188DCAF8">
      <w:pPr>
        <w:ind w:firstLine="420"/>
        <w:rPr>
          <w:rFonts w:hint="eastAsia"/>
          <w:color w:val="auto"/>
          <w:sz w:val="28"/>
          <w:highlight w:val="none"/>
        </w:rPr>
      </w:pPr>
      <w:r>
        <w:rPr>
          <w:rFonts w:hint="eastAsia"/>
          <w:color w:val="auto"/>
          <w:sz w:val="28"/>
          <w:highlight w:val="none"/>
          <w:lang w:val="en-US" w:eastAsia="zh-CN"/>
        </w:rPr>
        <w:t>5</w:t>
      </w:r>
      <w:r>
        <w:rPr>
          <w:rFonts w:hint="eastAsia"/>
          <w:color w:val="auto"/>
          <w:sz w:val="28"/>
          <w:highlight w:val="none"/>
        </w:rPr>
        <w:t xml:space="preserve">.6 </w:t>
      </w:r>
      <w:r>
        <w:rPr>
          <w:rFonts w:hint="eastAsia"/>
          <w:color w:val="auto"/>
          <w:sz w:val="28"/>
          <w:highlight w:val="none"/>
          <w:lang w:val="en-US" w:eastAsia="zh-CN"/>
        </w:rPr>
        <w:t>客梯</w:t>
      </w:r>
      <w:r>
        <w:rPr>
          <w:rFonts w:hint="eastAsia"/>
          <w:color w:val="auto"/>
          <w:sz w:val="28"/>
          <w:highlight w:val="none"/>
        </w:rPr>
        <w:t>轿底:采用</w:t>
      </w:r>
      <w:r>
        <w:rPr>
          <w:rFonts w:hint="eastAsia"/>
          <w:color w:val="auto"/>
          <w:sz w:val="28"/>
          <w:highlight w:val="none"/>
          <w:lang w:val="en-US" w:eastAsia="zh-CN"/>
        </w:rPr>
        <w:t>PVC</w:t>
      </w:r>
      <w:r>
        <w:rPr>
          <w:rFonts w:hint="eastAsia"/>
          <w:color w:val="auto"/>
          <w:sz w:val="28"/>
          <w:highlight w:val="none"/>
        </w:rPr>
        <w:t>塑胶地板。</w:t>
      </w:r>
      <w:r>
        <w:rPr>
          <w:rFonts w:hint="eastAsia"/>
          <w:color w:val="auto"/>
          <w:sz w:val="28"/>
          <w:highlight w:val="none"/>
          <w:lang w:val="en-US" w:eastAsia="zh-CN"/>
        </w:rPr>
        <w:t>货梯</w:t>
      </w:r>
      <w:r>
        <w:rPr>
          <w:rFonts w:hint="eastAsia"/>
          <w:color w:val="auto"/>
          <w:sz w:val="28"/>
          <w:highlight w:val="none"/>
        </w:rPr>
        <w:t>轿底:采用</w:t>
      </w:r>
      <w:r>
        <w:rPr>
          <w:rFonts w:hint="eastAsia"/>
          <w:color w:val="auto"/>
          <w:sz w:val="28"/>
          <w:highlight w:val="none"/>
          <w:lang w:val="en-US" w:eastAsia="zh-CN"/>
        </w:rPr>
        <w:t>花纹钢</w:t>
      </w:r>
      <w:r>
        <w:rPr>
          <w:rFonts w:hint="eastAsia"/>
          <w:color w:val="auto"/>
          <w:sz w:val="28"/>
          <w:highlight w:val="none"/>
        </w:rPr>
        <w:t>板。</w:t>
      </w:r>
    </w:p>
    <w:p w14:paraId="564BF1BD">
      <w:pPr>
        <w:ind w:firstLine="420"/>
        <w:rPr>
          <w:rFonts w:hint="eastAsia"/>
          <w:b/>
          <w:bCs/>
          <w:color w:val="auto"/>
          <w:sz w:val="28"/>
          <w:highlight w:val="none"/>
        </w:rPr>
      </w:pPr>
      <w:r>
        <w:rPr>
          <w:rFonts w:hint="eastAsia"/>
          <w:b/>
          <w:bCs/>
          <w:color w:val="auto"/>
          <w:sz w:val="28"/>
          <w:highlight w:val="none"/>
          <w:lang w:val="en-US" w:eastAsia="zh-CN"/>
        </w:rPr>
        <w:t>6.</w:t>
      </w:r>
      <w:r>
        <w:rPr>
          <w:rFonts w:hint="eastAsia"/>
          <w:b/>
          <w:bCs/>
          <w:color w:val="auto"/>
          <w:sz w:val="28"/>
          <w:highlight w:val="none"/>
        </w:rPr>
        <w:t>电梯层站处装饰</w:t>
      </w:r>
    </w:p>
    <w:p w14:paraId="780CDB5F">
      <w:pPr>
        <w:ind w:firstLine="420"/>
        <w:rPr>
          <w:rFonts w:hint="eastAsia"/>
          <w:color w:val="auto"/>
          <w:sz w:val="28"/>
          <w:highlight w:val="none"/>
        </w:rPr>
      </w:pPr>
      <w:r>
        <w:rPr>
          <w:rFonts w:hint="eastAsia"/>
          <w:color w:val="auto"/>
          <w:sz w:val="28"/>
          <w:highlight w:val="none"/>
          <w:lang w:val="en-US" w:eastAsia="zh-CN"/>
        </w:rPr>
        <w:t>6</w:t>
      </w:r>
      <w:r>
        <w:rPr>
          <w:rFonts w:hint="eastAsia"/>
          <w:color w:val="auto"/>
          <w:sz w:val="28"/>
          <w:highlight w:val="none"/>
        </w:rPr>
        <w:t>.1 层门(厅门):首层</w:t>
      </w:r>
      <w:r>
        <w:rPr>
          <w:rFonts w:hint="eastAsia"/>
          <w:color w:val="auto"/>
          <w:sz w:val="28"/>
          <w:highlight w:val="none"/>
          <w:lang w:val="en-US" w:eastAsia="zh-CN"/>
        </w:rPr>
        <w:t>及其余各层均</w:t>
      </w:r>
      <w:r>
        <w:rPr>
          <w:rFonts w:hint="eastAsia"/>
          <w:color w:val="auto"/>
          <w:sz w:val="28"/>
          <w:highlight w:val="none"/>
        </w:rPr>
        <w:t>选用发纹不锈钢层门，其余各层选用发纹不锈钢层门。</w:t>
      </w:r>
    </w:p>
    <w:p w14:paraId="05AC4D67">
      <w:pPr>
        <w:ind w:firstLine="420"/>
        <w:rPr>
          <w:rFonts w:hint="eastAsia"/>
          <w:color w:val="auto"/>
          <w:sz w:val="28"/>
          <w:highlight w:val="none"/>
          <w:lang w:val="en-US" w:eastAsia="zh-CN"/>
        </w:rPr>
      </w:pPr>
      <w:r>
        <w:rPr>
          <w:rFonts w:hint="eastAsia"/>
          <w:color w:val="auto"/>
          <w:sz w:val="28"/>
          <w:highlight w:val="none"/>
          <w:lang w:val="en-US" w:eastAsia="zh-CN"/>
        </w:rPr>
        <w:t>6.2 层门门套:货梯及客梯轿内均采用发纹不锈钢材质，所有层门及小门套为发纹不锈钢材质。</w:t>
      </w:r>
    </w:p>
    <w:p w14:paraId="23E87FD4">
      <w:pPr>
        <w:ind w:firstLine="420"/>
        <w:rPr>
          <w:rFonts w:hint="eastAsia"/>
          <w:color w:val="auto"/>
          <w:sz w:val="28"/>
          <w:highlight w:val="none"/>
          <w:lang w:val="en-US" w:eastAsia="zh-CN"/>
        </w:rPr>
      </w:pPr>
      <w:r>
        <w:rPr>
          <w:rFonts w:hint="eastAsia"/>
          <w:color w:val="auto"/>
          <w:sz w:val="28"/>
          <w:highlight w:val="none"/>
          <w:lang w:val="en-US" w:eastAsia="zh-CN"/>
        </w:rPr>
        <w:t>6.3外呼梯按钮盒:面板采用发纹不锈钢。</w:t>
      </w:r>
    </w:p>
    <w:p w14:paraId="2D335980">
      <w:pPr>
        <w:ind w:firstLine="420"/>
        <w:rPr>
          <w:rFonts w:hint="default"/>
          <w:color w:val="auto"/>
          <w:sz w:val="28"/>
          <w:highlight w:val="none"/>
          <w:lang w:val="en-US" w:eastAsia="zh-CN"/>
        </w:rPr>
      </w:pPr>
      <w:r>
        <w:rPr>
          <w:rFonts w:hint="eastAsia"/>
          <w:color w:val="auto"/>
          <w:sz w:val="28"/>
          <w:highlight w:val="none"/>
          <w:lang w:val="en-US" w:eastAsia="zh-CN"/>
        </w:rPr>
        <w:t>6.4无障碍电梯含盲文按钮。</w:t>
      </w:r>
    </w:p>
    <w:p w14:paraId="46D776C5">
      <w:pPr>
        <w:ind w:firstLine="420"/>
        <w:rPr>
          <w:rFonts w:hint="eastAsia"/>
          <w:b/>
          <w:bCs/>
          <w:color w:val="auto"/>
          <w:sz w:val="28"/>
          <w:highlight w:val="none"/>
        </w:rPr>
      </w:pPr>
      <w:r>
        <w:rPr>
          <w:rFonts w:hint="eastAsia"/>
          <w:b/>
          <w:bCs/>
          <w:color w:val="auto"/>
          <w:sz w:val="28"/>
          <w:highlight w:val="none"/>
          <w:lang w:val="en-US" w:eastAsia="zh-CN"/>
        </w:rPr>
        <w:t>7.</w:t>
      </w:r>
      <w:r>
        <w:rPr>
          <w:rFonts w:hint="eastAsia"/>
          <w:b/>
          <w:bCs/>
          <w:color w:val="auto"/>
          <w:sz w:val="28"/>
          <w:highlight w:val="none"/>
        </w:rPr>
        <w:t>消防控制</w:t>
      </w:r>
    </w:p>
    <w:p w14:paraId="1BD8056E">
      <w:pPr>
        <w:ind w:firstLine="420"/>
        <w:rPr>
          <w:rFonts w:hint="eastAsia"/>
          <w:color w:val="auto"/>
          <w:sz w:val="28"/>
          <w:szCs w:val="28"/>
          <w:highlight w:val="none"/>
        </w:rPr>
      </w:pPr>
      <w:r>
        <w:rPr>
          <w:rFonts w:hint="eastAsia"/>
          <w:color w:val="auto"/>
          <w:sz w:val="28"/>
          <w:highlight w:val="none"/>
        </w:rPr>
        <w:t>消防开关设在首层门边有打碎玻璃按钮和钥匙开关，供消防人员紧急救火时使用钥匙开关具有优先权。</w:t>
      </w:r>
    </w:p>
    <w:p w14:paraId="5376EA36">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hint="eastAsia"/>
          <w:b/>
          <w:bCs/>
          <w:color w:val="auto"/>
          <w:sz w:val="28"/>
          <w:highlight w:val="none"/>
          <w:lang w:val="en-US" w:eastAsia="zh-CN"/>
        </w:rPr>
      </w:pPr>
      <w:r>
        <w:rPr>
          <w:rFonts w:hint="eastAsia"/>
          <w:b/>
          <w:bCs/>
          <w:color w:val="auto"/>
          <w:sz w:val="28"/>
          <w:highlight w:val="none"/>
          <w:lang w:val="en-US" w:eastAsia="zh-CN"/>
        </w:rPr>
        <w:t>8.其他要求</w:t>
      </w:r>
    </w:p>
    <w:p w14:paraId="0CFC0A80">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auto"/>
        <w:rPr>
          <w:rFonts w:hint="eastAsia"/>
          <w:color w:val="auto"/>
          <w:sz w:val="28"/>
          <w:szCs w:val="28"/>
          <w:highlight w:val="none"/>
        </w:rPr>
      </w:pPr>
      <w:r>
        <w:rPr>
          <w:rFonts w:hint="eastAsia"/>
          <w:color w:val="auto"/>
          <w:sz w:val="28"/>
          <w:szCs w:val="28"/>
          <w:highlight w:val="none"/>
        </w:rPr>
        <w:t>电梯公司须在电梯生产前对采购清单中所列规格、尺寸等参数到工程现场复核准确，上述电梯井道尺寸太小，导致不能满足文件要求的载重量，请结合现有井道提供能做的最大载重量电梯，请在技术偏离表中列出。</w:t>
      </w:r>
    </w:p>
    <w:p w14:paraId="1A89ACC5">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color w:val="auto"/>
          <w:sz w:val="28"/>
          <w:szCs w:val="28"/>
          <w:highlight w:val="none"/>
        </w:rPr>
      </w:pPr>
      <w:r>
        <w:rPr>
          <w:rFonts w:hint="eastAsia"/>
          <w:color w:val="auto"/>
          <w:sz w:val="28"/>
          <w:szCs w:val="28"/>
          <w:highlight w:val="none"/>
        </w:rPr>
        <w:t>参数表中无数据的部分可参照通常的参数选定；采购需求表中如有参数存在异议需要更改，须征得设计单位同意。</w:t>
      </w:r>
    </w:p>
    <w:p w14:paraId="29E8A610">
      <w:pPr>
        <w:ind w:firstLine="560" w:firstLineChars="200"/>
        <w:rPr>
          <w:rFonts w:hint="eastAsia"/>
          <w:color w:val="auto"/>
          <w:sz w:val="28"/>
          <w:highlight w:val="none"/>
          <w:lang w:val="en-US" w:eastAsia="zh-CN"/>
        </w:rPr>
      </w:pPr>
      <w:r>
        <w:rPr>
          <w:rFonts w:hint="eastAsia"/>
          <w:color w:val="auto"/>
          <w:sz w:val="28"/>
          <w:highlight w:val="none"/>
          <w:lang w:val="en-US" w:eastAsia="zh-CN"/>
        </w:rPr>
        <w:t>投用客梯必须配备具有运行参数采集和网络远程传输的监测装置，并将有关数据和故障监测信号按规定格式传输至南昌市电梯应急处置服务平台，配备物联网功能，达到验收条件。</w:t>
      </w:r>
    </w:p>
    <w:p w14:paraId="7663E19B">
      <w:pPr>
        <w:ind w:firstLine="560" w:firstLineChars="200"/>
        <w:rPr>
          <w:rFonts w:hint="eastAsia"/>
          <w:color w:val="auto"/>
          <w:sz w:val="28"/>
          <w:highlight w:val="none"/>
          <w:lang w:val="en-US" w:eastAsia="zh-CN"/>
        </w:rPr>
      </w:pPr>
      <w:r>
        <w:rPr>
          <w:rFonts w:hint="eastAsia"/>
          <w:color w:val="auto"/>
          <w:sz w:val="28"/>
          <w:highlight w:val="none"/>
          <w:lang w:val="en-US" w:eastAsia="zh-CN"/>
        </w:rPr>
        <w:t>根据南昌市市场监督局规定，货梯若不需要配备物联网功能则可不加此装置，但必须保证所投产品均能验收通过。</w:t>
      </w:r>
    </w:p>
    <w:p w14:paraId="1305E436">
      <w:pPr>
        <w:ind w:firstLine="560" w:firstLineChars="200"/>
        <w:rPr>
          <w:rFonts w:hint="eastAsia"/>
          <w:color w:val="auto"/>
          <w:sz w:val="28"/>
          <w:highlight w:val="none"/>
          <w:lang w:val="en-US" w:eastAsia="zh-CN"/>
        </w:rPr>
      </w:pPr>
      <w:r>
        <w:rPr>
          <w:rFonts w:hint="eastAsia"/>
          <w:color w:val="auto"/>
          <w:sz w:val="28"/>
          <w:highlight w:val="none"/>
          <w:lang w:val="en-US" w:eastAsia="zh-CN"/>
        </w:rPr>
        <w:t>机房地面根据电梯安装实际情况由卖方自行开孔。</w:t>
      </w:r>
    </w:p>
    <w:p w14:paraId="2C90DC30">
      <w:pPr>
        <w:ind w:firstLine="560" w:firstLineChars="200"/>
        <w:rPr>
          <w:rFonts w:hint="eastAsia"/>
          <w:color w:val="auto"/>
          <w:sz w:val="28"/>
          <w:szCs w:val="28"/>
          <w:highlight w:val="none"/>
          <w:lang w:val="en-US" w:eastAsia="zh-CN"/>
        </w:rPr>
      </w:pPr>
      <w:r>
        <w:rPr>
          <w:rFonts w:hint="eastAsia"/>
          <w:color w:val="auto"/>
          <w:sz w:val="28"/>
          <w:szCs w:val="28"/>
          <w:highlight w:val="none"/>
          <w:lang w:val="en-US" w:eastAsia="zh-CN"/>
        </w:rPr>
        <w:t>电梯免费质保及维保期为24个月。</w:t>
      </w:r>
    </w:p>
    <w:p w14:paraId="59B5D031">
      <w:pPr>
        <w:ind w:firstLine="560" w:firstLineChars="200"/>
        <w:rPr>
          <w:rFonts w:hint="eastAsia"/>
          <w:color w:val="auto"/>
          <w:sz w:val="28"/>
          <w:szCs w:val="28"/>
          <w:highlight w:val="none"/>
          <w:lang w:val="en-US" w:eastAsia="zh-CN"/>
        </w:rPr>
      </w:pPr>
      <w:r>
        <w:rPr>
          <w:rFonts w:hint="eastAsia"/>
          <w:color w:val="auto"/>
          <w:sz w:val="28"/>
          <w:szCs w:val="28"/>
          <w:highlight w:val="none"/>
          <w:lang w:val="en-US" w:eastAsia="zh-CN"/>
        </w:rPr>
        <w:t xml:space="preserve">BA板接入海纳云。 </w:t>
      </w:r>
    </w:p>
    <w:p w14:paraId="29C59ED5">
      <w:pPr>
        <w:ind w:firstLine="420" w:firstLineChars="200"/>
        <w:rPr>
          <w:rFonts w:hint="default"/>
          <w:color w:val="auto"/>
          <w:highlight w:val="none"/>
          <w:lang w:val="en-US" w:eastAsia="zh-CN"/>
        </w:rPr>
      </w:pPr>
    </w:p>
    <w:p w14:paraId="100B7AC7">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sz w:val="28"/>
          <w:szCs w:val="28"/>
          <w:highlight w:val="none"/>
          <w:lang w:val="en-US" w:eastAsia="zh-CN"/>
        </w:rPr>
      </w:pPr>
    </w:p>
    <w:p w14:paraId="6AE40ABF">
      <w:pPr>
        <w:rPr>
          <w:rFonts w:hint="default"/>
          <w:color w:val="auto"/>
          <w:sz w:val="28"/>
          <w:highlight w:val="none"/>
          <w:lang w:val="en-US" w:eastAsia="zh-CN"/>
        </w:rPr>
      </w:pPr>
    </w:p>
    <w:p w14:paraId="55D3DAF9">
      <w:pPr>
        <w:pStyle w:val="3"/>
        <w:rPr>
          <w:rFonts w:hint="default"/>
          <w:color w:val="auto"/>
          <w:sz w:val="28"/>
          <w:highlight w:val="none"/>
          <w:lang w:val="en-US" w:eastAsia="zh-CN"/>
        </w:rPr>
      </w:pPr>
    </w:p>
    <w:p w14:paraId="3B048890">
      <w:pPr>
        <w:rPr>
          <w:rFonts w:hint="default"/>
          <w:color w:val="auto"/>
          <w:sz w:val="28"/>
          <w:highlight w:val="none"/>
          <w:lang w:val="en-US" w:eastAsia="zh-CN"/>
        </w:rPr>
      </w:pPr>
    </w:p>
    <w:p w14:paraId="3D1AA619">
      <w:pPr>
        <w:pStyle w:val="3"/>
        <w:ind w:left="0" w:leftChars="0" w:firstLine="0" w:firstLineChars="0"/>
        <w:rPr>
          <w:rFonts w:hint="default"/>
          <w:color w:val="auto"/>
          <w:highlight w:val="none"/>
          <w:lang w:val="en-US" w:eastAsia="zh-CN"/>
        </w:rPr>
      </w:pPr>
    </w:p>
    <w:sectPr>
      <w:headerReference r:id="rId4" w:type="default"/>
      <w:footerReference r:id="rId5"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2204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A1FDE">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5A1FDE">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07185">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876E0">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63876E0">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BE41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mNmE3MTU4NzY5NjMwNGZiZjNkMzMyMDFiNzQwY2MifQ=="/>
  </w:docVars>
  <w:rsids>
    <w:rsidRoot w:val="004A5334"/>
    <w:rsid w:val="0000134C"/>
    <w:rsid w:val="0000787E"/>
    <w:rsid w:val="0002086D"/>
    <w:rsid w:val="0002255E"/>
    <w:rsid w:val="0003392E"/>
    <w:rsid w:val="00040078"/>
    <w:rsid w:val="00045365"/>
    <w:rsid w:val="00060135"/>
    <w:rsid w:val="00063956"/>
    <w:rsid w:val="000C31B4"/>
    <w:rsid w:val="000D400F"/>
    <w:rsid w:val="000D592F"/>
    <w:rsid w:val="000E5E53"/>
    <w:rsid w:val="000F6A5A"/>
    <w:rsid w:val="00114889"/>
    <w:rsid w:val="00121411"/>
    <w:rsid w:val="001247C4"/>
    <w:rsid w:val="00142AFD"/>
    <w:rsid w:val="00147DA2"/>
    <w:rsid w:val="00150D43"/>
    <w:rsid w:val="0015780A"/>
    <w:rsid w:val="00162FEC"/>
    <w:rsid w:val="00174DDE"/>
    <w:rsid w:val="001A1F5D"/>
    <w:rsid w:val="001A4255"/>
    <w:rsid w:val="001A5838"/>
    <w:rsid w:val="001A62AD"/>
    <w:rsid w:val="001B024C"/>
    <w:rsid w:val="001B7973"/>
    <w:rsid w:val="001E7E79"/>
    <w:rsid w:val="00203F05"/>
    <w:rsid w:val="00210257"/>
    <w:rsid w:val="0021455D"/>
    <w:rsid w:val="002226BE"/>
    <w:rsid w:val="002244AC"/>
    <w:rsid w:val="00237B64"/>
    <w:rsid w:val="00240FA7"/>
    <w:rsid w:val="00242408"/>
    <w:rsid w:val="002455A7"/>
    <w:rsid w:val="00245E20"/>
    <w:rsid w:val="00264383"/>
    <w:rsid w:val="00266DB3"/>
    <w:rsid w:val="002743CC"/>
    <w:rsid w:val="00277D64"/>
    <w:rsid w:val="002929D5"/>
    <w:rsid w:val="002A0F1F"/>
    <w:rsid w:val="002A323A"/>
    <w:rsid w:val="002C319A"/>
    <w:rsid w:val="00300698"/>
    <w:rsid w:val="00321CCD"/>
    <w:rsid w:val="00343AA1"/>
    <w:rsid w:val="00345119"/>
    <w:rsid w:val="0035120E"/>
    <w:rsid w:val="00356849"/>
    <w:rsid w:val="00364B91"/>
    <w:rsid w:val="00367EB2"/>
    <w:rsid w:val="0038288B"/>
    <w:rsid w:val="00384417"/>
    <w:rsid w:val="00385234"/>
    <w:rsid w:val="003A253F"/>
    <w:rsid w:val="003A3D6B"/>
    <w:rsid w:val="003C4BA6"/>
    <w:rsid w:val="003D2179"/>
    <w:rsid w:val="003F16EE"/>
    <w:rsid w:val="00402E7E"/>
    <w:rsid w:val="0040405F"/>
    <w:rsid w:val="00411DE0"/>
    <w:rsid w:val="00412CEF"/>
    <w:rsid w:val="00417AD1"/>
    <w:rsid w:val="00424019"/>
    <w:rsid w:val="00425DC9"/>
    <w:rsid w:val="00440388"/>
    <w:rsid w:val="0044138F"/>
    <w:rsid w:val="00443FD7"/>
    <w:rsid w:val="0045586F"/>
    <w:rsid w:val="004566B3"/>
    <w:rsid w:val="00457AAE"/>
    <w:rsid w:val="00460F8A"/>
    <w:rsid w:val="004849A8"/>
    <w:rsid w:val="004959FC"/>
    <w:rsid w:val="004A5334"/>
    <w:rsid w:val="004B5F75"/>
    <w:rsid w:val="004C3F6C"/>
    <w:rsid w:val="004C64FC"/>
    <w:rsid w:val="004D0121"/>
    <w:rsid w:val="004E374F"/>
    <w:rsid w:val="004E625E"/>
    <w:rsid w:val="005038AC"/>
    <w:rsid w:val="00522102"/>
    <w:rsid w:val="005257D5"/>
    <w:rsid w:val="005260F9"/>
    <w:rsid w:val="005323A8"/>
    <w:rsid w:val="0054165A"/>
    <w:rsid w:val="00545291"/>
    <w:rsid w:val="00550E0D"/>
    <w:rsid w:val="00575A76"/>
    <w:rsid w:val="00577B1B"/>
    <w:rsid w:val="005832EB"/>
    <w:rsid w:val="005923CE"/>
    <w:rsid w:val="005949CA"/>
    <w:rsid w:val="0059688F"/>
    <w:rsid w:val="005C1C0F"/>
    <w:rsid w:val="005E65AE"/>
    <w:rsid w:val="005F60DF"/>
    <w:rsid w:val="0064176E"/>
    <w:rsid w:val="00644427"/>
    <w:rsid w:val="006475A5"/>
    <w:rsid w:val="00670D06"/>
    <w:rsid w:val="00681E10"/>
    <w:rsid w:val="006859C9"/>
    <w:rsid w:val="00696C23"/>
    <w:rsid w:val="006A23BE"/>
    <w:rsid w:val="006B4C42"/>
    <w:rsid w:val="006C71C6"/>
    <w:rsid w:val="006C7460"/>
    <w:rsid w:val="006D4801"/>
    <w:rsid w:val="006F5282"/>
    <w:rsid w:val="006F7554"/>
    <w:rsid w:val="00703B00"/>
    <w:rsid w:val="00737509"/>
    <w:rsid w:val="007473B5"/>
    <w:rsid w:val="00761371"/>
    <w:rsid w:val="00782792"/>
    <w:rsid w:val="007919EC"/>
    <w:rsid w:val="007A1434"/>
    <w:rsid w:val="007A2677"/>
    <w:rsid w:val="007A4312"/>
    <w:rsid w:val="007C2716"/>
    <w:rsid w:val="007D41C6"/>
    <w:rsid w:val="007E4459"/>
    <w:rsid w:val="00811FBD"/>
    <w:rsid w:val="008156D4"/>
    <w:rsid w:val="008179A0"/>
    <w:rsid w:val="00835489"/>
    <w:rsid w:val="008379B7"/>
    <w:rsid w:val="00840F68"/>
    <w:rsid w:val="00853C39"/>
    <w:rsid w:val="008A1CCF"/>
    <w:rsid w:val="009031B7"/>
    <w:rsid w:val="00920360"/>
    <w:rsid w:val="0092204F"/>
    <w:rsid w:val="0093389F"/>
    <w:rsid w:val="0095324A"/>
    <w:rsid w:val="00954DC9"/>
    <w:rsid w:val="009670AF"/>
    <w:rsid w:val="009A05CE"/>
    <w:rsid w:val="009A1A0E"/>
    <w:rsid w:val="009B0C28"/>
    <w:rsid w:val="009B1A03"/>
    <w:rsid w:val="009B6461"/>
    <w:rsid w:val="009B6FF6"/>
    <w:rsid w:val="009F6BFD"/>
    <w:rsid w:val="00A07284"/>
    <w:rsid w:val="00A160A2"/>
    <w:rsid w:val="00A27165"/>
    <w:rsid w:val="00A376C9"/>
    <w:rsid w:val="00A40524"/>
    <w:rsid w:val="00A42122"/>
    <w:rsid w:val="00A44551"/>
    <w:rsid w:val="00A567A4"/>
    <w:rsid w:val="00A929D8"/>
    <w:rsid w:val="00AA077E"/>
    <w:rsid w:val="00AA4E95"/>
    <w:rsid w:val="00AA5A5D"/>
    <w:rsid w:val="00AB0FEF"/>
    <w:rsid w:val="00AB65EB"/>
    <w:rsid w:val="00AC4859"/>
    <w:rsid w:val="00AE22A6"/>
    <w:rsid w:val="00AF25B6"/>
    <w:rsid w:val="00AF757B"/>
    <w:rsid w:val="00AF7602"/>
    <w:rsid w:val="00B02A7C"/>
    <w:rsid w:val="00B275B1"/>
    <w:rsid w:val="00B34997"/>
    <w:rsid w:val="00B52673"/>
    <w:rsid w:val="00B607AE"/>
    <w:rsid w:val="00B61456"/>
    <w:rsid w:val="00B63CD5"/>
    <w:rsid w:val="00B678B6"/>
    <w:rsid w:val="00B90330"/>
    <w:rsid w:val="00BA3445"/>
    <w:rsid w:val="00BB7003"/>
    <w:rsid w:val="00BC2C19"/>
    <w:rsid w:val="00BF3A17"/>
    <w:rsid w:val="00C023EA"/>
    <w:rsid w:val="00C0363A"/>
    <w:rsid w:val="00C35654"/>
    <w:rsid w:val="00C367B1"/>
    <w:rsid w:val="00C428AF"/>
    <w:rsid w:val="00C567E2"/>
    <w:rsid w:val="00C6194E"/>
    <w:rsid w:val="00C651BF"/>
    <w:rsid w:val="00C75D8E"/>
    <w:rsid w:val="00C7780B"/>
    <w:rsid w:val="00C87233"/>
    <w:rsid w:val="00C950BD"/>
    <w:rsid w:val="00C95DD7"/>
    <w:rsid w:val="00C978F3"/>
    <w:rsid w:val="00C97B74"/>
    <w:rsid w:val="00CD0A70"/>
    <w:rsid w:val="00CD2024"/>
    <w:rsid w:val="00CE2E7E"/>
    <w:rsid w:val="00CE4591"/>
    <w:rsid w:val="00D13DB0"/>
    <w:rsid w:val="00D3244F"/>
    <w:rsid w:val="00D7207E"/>
    <w:rsid w:val="00D818D5"/>
    <w:rsid w:val="00DB1199"/>
    <w:rsid w:val="00DC2CBE"/>
    <w:rsid w:val="00DE096D"/>
    <w:rsid w:val="00DF5FD6"/>
    <w:rsid w:val="00E03D80"/>
    <w:rsid w:val="00E175EA"/>
    <w:rsid w:val="00E216DB"/>
    <w:rsid w:val="00E26939"/>
    <w:rsid w:val="00E3519F"/>
    <w:rsid w:val="00E50119"/>
    <w:rsid w:val="00E70635"/>
    <w:rsid w:val="00E8363C"/>
    <w:rsid w:val="00E8790E"/>
    <w:rsid w:val="00E9128C"/>
    <w:rsid w:val="00E956EB"/>
    <w:rsid w:val="00E958C5"/>
    <w:rsid w:val="00E97F89"/>
    <w:rsid w:val="00EA0250"/>
    <w:rsid w:val="00EA0BFE"/>
    <w:rsid w:val="00EB7B42"/>
    <w:rsid w:val="00EC1D23"/>
    <w:rsid w:val="00ED4D0D"/>
    <w:rsid w:val="00EE6CCD"/>
    <w:rsid w:val="00F008AF"/>
    <w:rsid w:val="00F218C7"/>
    <w:rsid w:val="00F27153"/>
    <w:rsid w:val="00F3410D"/>
    <w:rsid w:val="00F4511A"/>
    <w:rsid w:val="00F53927"/>
    <w:rsid w:val="00F545AA"/>
    <w:rsid w:val="00F54FAE"/>
    <w:rsid w:val="00F95E5E"/>
    <w:rsid w:val="00F960FF"/>
    <w:rsid w:val="00F9738B"/>
    <w:rsid w:val="00FA24C6"/>
    <w:rsid w:val="00FA658C"/>
    <w:rsid w:val="00FA7C28"/>
    <w:rsid w:val="00FC30A6"/>
    <w:rsid w:val="00FD504C"/>
    <w:rsid w:val="00FD6A2B"/>
    <w:rsid w:val="00FE41D8"/>
    <w:rsid w:val="00FE48DB"/>
    <w:rsid w:val="010B1E00"/>
    <w:rsid w:val="01110171"/>
    <w:rsid w:val="014D28C9"/>
    <w:rsid w:val="01933694"/>
    <w:rsid w:val="01A7647D"/>
    <w:rsid w:val="01B04CA7"/>
    <w:rsid w:val="02497EAE"/>
    <w:rsid w:val="02DC3F04"/>
    <w:rsid w:val="03253AFD"/>
    <w:rsid w:val="033A5413"/>
    <w:rsid w:val="034675D0"/>
    <w:rsid w:val="035F1FFC"/>
    <w:rsid w:val="03A5356F"/>
    <w:rsid w:val="045126D0"/>
    <w:rsid w:val="047D2738"/>
    <w:rsid w:val="04874344"/>
    <w:rsid w:val="04C63368"/>
    <w:rsid w:val="05575210"/>
    <w:rsid w:val="063630D6"/>
    <w:rsid w:val="063C0F4D"/>
    <w:rsid w:val="065E111B"/>
    <w:rsid w:val="06A22BC0"/>
    <w:rsid w:val="06E60D29"/>
    <w:rsid w:val="06E67100"/>
    <w:rsid w:val="06EA6C90"/>
    <w:rsid w:val="06FA0DFD"/>
    <w:rsid w:val="07100621"/>
    <w:rsid w:val="075C3866"/>
    <w:rsid w:val="07DC0503"/>
    <w:rsid w:val="07DC0A53"/>
    <w:rsid w:val="07FA3A0C"/>
    <w:rsid w:val="084C38DA"/>
    <w:rsid w:val="08D4742C"/>
    <w:rsid w:val="09060B0B"/>
    <w:rsid w:val="097F55EA"/>
    <w:rsid w:val="09BC099A"/>
    <w:rsid w:val="0A222B45"/>
    <w:rsid w:val="0AB64743"/>
    <w:rsid w:val="0ABD2D59"/>
    <w:rsid w:val="0AFF2E86"/>
    <w:rsid w:val="0B044E2D"/>
    <w:rsid w:val="0BB256D2"/>
    <w:rsid w:val="0BC3109B"/>
    <w:rsid w:val="0BC83278"/>
    <w:rsid w:val="0BCF0AAA"/>
    <w:rsid w:val="0C336C6E"/>
    <w:rsid w:val="0C384CE5"/>
    <w:rsid w:val="0C48260B"/>
    <w:rsid w:val="0D0C188A"/>
    <w:rsid w:val="0D2F4383"/>
    <w:rsid w:val="0D8E5D54"/>
    <w:rsid w:val="0DC857B1"/>
    <w:rsid w:val="0DCD4EAC"/>
    <w:rsid w:val="0DED16BC"/>
    <w:rsid w:val="0E100F06"/>
    <w:rsid w:val="0E2055ED"/>
    <w:rsid w:val="0E4A207A"/>
    <w:rsid w:val="0E641E5B"/>
    <w:rsid w:val="0E9D6C3E"/>
    <w:rsid w:val="0EB04E77"/>
    <w:rsid w:val="0F615B83"/>
    <w:rsid w:val="1028084A"/>
    <w:rsid w:val="10582E9D"/>
    <w:rsid w:val="105E051F"/>
    <w:rsid w:val="10D80AEC"/>
    <w:rsid w:val="10DD59FA"/>
    <w:rsid w:val="11173F4E"/>
    <w:rsid w:val="114F1D45"/>
    <w:rsid w:val="118019FA"/>
    <w:rsid w:val="11C10E95"/>
    <w:rsid w:val="126A172C"/>
    <w:rsid w:val="128461C5"/>
    <w:rsid w:val="12D90460"/>
    <w:rsid w:val="13062E42"/>
    <w:rsid w:val="13160D6D"/>
    <w:rsid w:val="1366431E"/>
    <w:rsid w:val="1370543F"/>
    <w:rsid w:val="13760D6A"/>
    <w:rsid w:val="13876D64"/>
    <w:rsid w:val="13AC72E2"/>
    <w:rsid w:val="14006180"/>
    <w:rsid w:val="14445DAD"/>
    <w:rsid w:val="146258A7"/>
    <w:rsid w:val="14811BB1"/>
    <w:rsid w:val="14A76E33"/>
    <w:rsid w:val="14BB78A8"/>
    <w:rsid w:val="151E5625"/>
    <w:rsid w:val="152821DD"/>
    <w:rsid w:val="154047C7"/>
    <w:rsid w:val="159E587E"/>
    <w:rsid w:val="15B50D11"/>
    <w:rsid w:val="15F85EAD"/>
    <w:rsid w:val="15FF4009"/>
    <w:rsid w:val="1663363A"/>
    <w:rsid w:val="16766311"/>
    <w:rsid w:val="1680309B"/>
    <w:rsid w:val="16855DA4"/>
    <w:rsid w:val="16EA1636"/>
    <w:rsid w:val="16F72C63"/>
    <w:rsid w:val="16F969DB"/>
    <w:rsid w:val="16FF3BF9"/>
    <w:rsid w:val="17125CEF"/>
    <w:rsid w:val="176E2494"/>
    <w:rsid w:val="1780423D"/>
    <w:rsid w:val="178A3AD7"/>
    <w:rsid w:val="179006D8"/>
    <w:rsid w:val="179D7CAF"/>
    <w:rsid w:val="17B40B54"/>
    <w:rsid w:val="17D86F39"/>
    <w:rsid w:val="1864257A"/>
    <w:rsid w:val="189E70F0"/>
    <w:rsid w:val="18C03E3D"/>
    <w:rsid w:val="18E11E1D"/>
    <w:rsid w:val="19AD1CFF"/>
    <w:rsid w:val="19C808E7"/>
    <w:rsid w:val="19D46FDD"/>
    <w:rsid w:val="1A1B310D"/>
    <w:rsid w:val="1A3463ED"/>
    <w:rsid w:val="1A3B078E"/>
    <w:rsid w:val="1A50276F"/>
    <w:rsid w:val="1A7F369B"/>
    <w:rsid w:val="1AEF6A73"/>
    <w:rsid w:val="1AF70B3E"/>
    <w:rsid w:val="1B3A6EE4"/>
    <w:rsid w:val="1B5508A0"/>
    <w:rsid w:val="1B8C4F54"/>
    <w:rsid w:val="1BC64A2C"/>
    <w:rsid w:val="1C5928AF"/>
    <w:rsid w:val="1CAE0268"/>
    <w:rsid w:val="1CD24D85"/>
    <w:rsid w:val="1CD84CBE"/>
    <w:rsid w:val="1D4806BC"/>
    <w:rsid w:val="1D4F1A4B"/>
    <w:rsid w:val="1D9236E6"/>
    <w:rsid w:val="1DA06C6A"/>
    <w:rsid w:val="1E0968DC"/>
    <w:rsid w:val="1F3A5DE3"/>
    <w:rsid w:val="1F520E6A"/>
    <w:rsid w:val="1F552C1D"/>
    <w:rsid w:val="1F7C289F"/>
    <w:rsid w:val="1F896D6A"/>
    <w:rsid w:val="202251F5"/>
    <w:rsid w:val="203647FC"/>
    <w:rsid w:val="20380A2D"/>
    <w:rsid w:val="209634ED"/>
    <w:rsid w:val="20B61DE1"/>
    <w:rsid w:val="20C31E08"/>
    <w:rsid w:val="20C75D9C"/>
    <w:rsid w:val="20E93F65"/>
    <w:rsid w:val="210C7C53"/>
    <w:rsid w:val="218D0BA4"/>
    <w:rsid w:val="218E67E4"/>
    <w:rsid w:val="21A6244E"/>
    <w:rsid w:val="21CA566C"/>
    <w:rsid w:val="21D63229"/>
    <w:rsid w:val="21F86BC2"/>
    <w:rsid w:val="220175E3"/>
    <w:rsid w:val="2235037E"/>
    <w:rsid w:val="22631AF5"/>
    <w:rsid w:val="22633E43"/>
    <w:rsid w:val="22BC263E"/>
    <w:rsid w:val="22CF0F38"/>
    <w:rsid w:val="22D226D2"/>
    <w:rsid w:val="22D840DC"/>
    <w:rsid w:val="236B046C"/>
    <w:rsid w:val="236D2C2B"/>
    <w:rsid w:val="23884315"/>
    <w:rsid w:val="23DA5DE6"/>
    <w:rsid w:val="245416F5"/>
    <w:rsid w:val="24594F5D"/>
    <w:rsid w:val="24816262"/>
    <w:rsid w:val="24DB5972"/>
    <w:rsid w:val="24E0742D"/>
    <w:rsid w:val="25400C96"/>
    <w:rsid w:val="255A6BE1"/>
    <w:rsid w:val="25761ED8"/>
    <w:rsid w:val="25787665"/>
    <w:rsid w:val="266841CA"/>
    <w:rsid w:val="26A8572F"/>
    <w:rsid w:val="26D3278C"/>
    <w:rsid w:val="277B168E"/>
    <w:rsid w:val="27897907"/>
    <w:rsid w:val="279B588D"/>
    <w:rsid w:val="27A24E6D"/>
    <w:rsid w:val="27A72E47"/>
    <w:rsid w:val="28153D7B"/>
    <w:rsid w:val="28305FD5"/>
    <w:rsid w:val="284E0B51"/>
    <w:rsid w:val="28DB0637"/>
    <w:rsid w:val="29192F0D"/>
    <w:rsid w:val="29310257"/>
    <w:rsid w:val="29672817"/>
    <w:rsid w:val="29693E94"/>
    <w:rsid w:val="297939AC"/>
    <w:rsid w:val="29D954AD"/>
    <w:rsid w:val="2A224043"/>
    <w:rsid w:val="2A2B7185"/>
    <w:rsid w:val="2A6576FA"/>
    <w:rsid w:val="2AAF5AA3"/>
    <w:rsid w:val="2AD27C13"/>
    <w:rsid w:val="2AE33241"/>
    <w:rsid w:val="2B1F1E85"/>
    <w:rsid w:val="2B2F4C6A"/>
    <w:rsid w:val="2B750AC2"/>
    <w:rsid w:val="2BAC0EFD"/>
    <w:rsid w:val="2BD556D1"/>
    <w:rsid w:val="2C11611D"/>
    <w:rsid w:val="2C392900"/>
    <w:rsid w:val="2C620D1D"/>
    <w:rsid w:val="2D3E2F42"/>
    <w:rsid w:val="2D7B207C"/>
    <w:rsid w:val="2DAC363D"/>
    <w:rsid w:val="2E3E6C03"/>
    <w:rsid w:val="2E7330BF"/>
    <w:rsid w:val="2E782484"/>
    <w:rsid w:val="2E7F7CB6"/>
    <w:rsid w:val="2EBD258D"/>
    <w:rsid w:val="2EF20488"/>
    <w:rsid w:val="2EF75A9F"/>
    <w:rsid w:val="2F0211C0"/>
    <w:rsid w:val="2FCD159E"/>
    <w:rsid w:val="2FDA596B"/>
    <w:rsid w:val="2FE06533"/>
    <w:rsid w:val="303E2EAA"/>
    <w:rsid w:val="30463939"/>
    <w:rsid w:val="30F1651D"/>
    <w:rsid w:val="30FF27AE"/>
    <w:rsid w:val="312A5FE2"/>
    <w:rsid w:val="31342FDA"/>
    <w:rsid w:val="31DC0F7C"/>
    <w:rsid w:val="31EE5559"/>
    <w:rsid w:val="32311642"/>
    <w:rsid w:val="324E3C27"/>
    <w:rsid w:val="3321133C"/>
    <w:rsid w:val="334117EE"/>
    <w:rsid w:val="33501C21"/>
    <w:rsid w:val="33A8380B"/>
    <w:rsid w:val="33AD0E22"/>
    <w:rsid w:val="3491604D"/>
    <w:rsid w:val="34A42225"/>
    <w:rsid w:val="34A66E68"/>
    <w:rsid w:val="34D050A1"/>
    <w:rsid w:val="34EF21EB"/>
    <w:rsid w:val="35131158"/>
    <w:rsid w:val="356419B4"/>
    <w:rsid w:val="356A1FBE"/>
    <w:rsid w:val="35A324DC"/>
    <w:rsid w:val="35B56F47"/>
    <w:rsid w:val="370E0330"/>
    <w:rsid w:val="370E7E29"/>
    <w:rsid w:val="377E4FAF"/>
    <w:rsid w:val="378B5636"/>
    <w:rsid w:val="37A147F9"/>
    <w:rsid w:val="37E95F42"/>
    <w:rsid w:val="37F214F9"/>
    <w:rsid w:val="38102522"/>
    <w:rsid w:val="3886796B"/>
    <w:rsid w:val="38D1110E"/>
    <w:rsid w:val="38E93881"/>
    <w:rsid w:val="39162FC5"/>
    <w:rsid w:val="39423DBA"/>
    <w:rsid w:val="39773177"/>
    <w:rsid w:val="39784D33"/>
    <w:rsid w:val="39930ABA"/>
    <w:rsid w:val="3994340E"/>
    <w:rsid w:val="39C742BF"/>
    <w:rsid w:val="39CD5D7A"/>
    <w:rsid w:val="39E44E71"/>
    <w:rsid w:val="39EC3D26"/>
    <w:rsid w:val="3A192D6D"/>
    <w:rsid w:val="3A4D3974"/>
    <w:rsid w:val="3A573895"/>
    <w:rsid w:val="3A6A7A6C"/>
    <w:rsid w:val="3A8C0A4A"/>
    <w:rsid w:val="3AFB05D4"/>
    <w:rsid w:val="3B4E1400"/>
    <w:rsid w:val="3B702E61"/>
    <w:rsid w:val="3B934DA1"/>
    <w:rsid w:val="3BAC56EF"/>
    <w:rsid w:val="3BFD221A"/>
    <w:rsid w:val="3C236125"/>
    <w:rsid w:val="3C3178A8"/>
    <w:rsid w:val="3C666012"/>
    <w:rsid w:val="3CF61143"/>
    <w:rsid w:val="3D1E02FC"/>
    <w:rsid w:val="3DBD6105"/>
    <w:rsid w:val="3DF24F1F"/>
    <w:rsid w:val="3E3E7246"/>
    <w:rsid w:val="3E416D36"/>
    <w:rsid w:val="3E6C3FB1"/>
    <w:rsid w:val="3EAD7F28"/>
    <w:rsid w:val="3EB44211"/>
    <w:rsid w:val="3EBF50CB"/>
    <w:rsid w:val="3ECB124E"/>
    <w:rsid w:val="3ED43706"/>
    <w:rsid w:val="3EE95EFF"/>
    <w:rsid w:val="3F333A5D"/>
    <w:rsid w:val="3F4B5D1B"/>
    <w:rsid w:val="3FA94B93"/>
    <w:rsid w:val="3FD80DFD"/>
    <w:rsid w:val="3FD9520D"/>
    <w:rsid w:val="40033FBC"/>
    <w:rsid w:val="402B37FA"/>
    <w:rsid w:val="40A111CC"/>
    <w:rsid w:val="40A17BF5"/>
    <w:rsid w:val="40E045E4"/>
    <w:rsid w:val="41313092"/>
    <w:rsid w:val="41326E0A"/>
    <w:rsid w:val="4134048C"/>
    <w:rsid w:val="41782A6F"/>
    <w:rsid w:val="4190285D"/>
    <w:rsid w:val="41990C37"/>
    <w:rsid w:val="41F410CA"/>
    <w:rsid w:val="42017ADA"/>
    <w:rsid w:val="424C5CAA"/>
    <w:rsid w:val="42601DED"/>
    <w:rsid w:val="42665613"/>
    <w:rsid w:val="4290203A"/>
    <w:rsid w:val="42971F83"/>
    <w:rsid w:val="42DF267A"/>
    <w:rsid w:val="42E023B9"/>
    <w:rsid w:val="434877B8"/>
    <w:rsid w:val="436821E4"/>
    <w:rsid w:val="43893EEA"/>
    <w:rsid w:val="44082311"/>
    <w:rsid w:val="44983428"/>
    <w:rsid w:val="44A65B45"/>
    <w:rsid w:val="451224A7"/>
    <w:rsid w:val="45181E73"/>
    <w:rsid w:val="4574179F"/>
    <w:rsid w:val="459260C9"/>
    <w:rsid w:val="45AF4585"/>
    <w:rsid w:val="460C19D8"/>
    <w:rsid w:val="46310B39"/>
    <w:rsid w:val="468F4EA6"/>
    <w:rsid w:val="46A61E2C"/>
    <w:rsid w:val="46BF5C62"/>
    <w:rsid w:val="46D86F74"/>
    <w:rsid w:val="46FA3F26"/>
    <w:rsid w:val="471C3E9C"/>
    <w:rsid w:val="47634ABA"/>
    <w:rsid w:val="478C691E"/>
    <w:rsid w:val="47E524E0"/>
    <w:rsid w:val="481A5E35"/>
    <w:rsid w:val="487D096B"/>
    <w:rsid w:val="48F91DC2"/>
    <w:rsid w:val="48FD385A"/>
    <w:rsid w:val="496B398E"/>
    <w:rsid w:val="49D61A36"/>
    <w:rsid w:val="49EF7646"/>
    <w:rsid w:val="4A096AC9"/>
    <w:rsid w:val="4A324DA6"/>
    <w:rsid w:val="4A3A0625"/>
    <w:rsid w:val="4A5A5897"/>
    <w:rsid w:val="4A7C4C05"/>
    <w:rsid w:val="4A956340"/>
    <w:rsid w:val="4ABF0BD6"/>
    <w:rsid w:val="4B614574"/>
    <w:rsid w:val="4BDF6698"/>
    <w:rsid w:val="4BE807F1"/>
    <w:rsid w:val="4C2441B3"/>
    <w:rsid w:val="4C2555A1"/>
    <w:rsid w:val="4D037E68"/>
    <w:rsid w:val="4D0B2ED9"/>
    <w:rsid w:val="4D261C33"/>
    <w:rsid w:val="4D502AF2"/>
    <w:rsid w:val="4D602609"/>
    <w:rsid w:val="4D6558F6"/>
    <w:rsid w:val="4DC66910"/>
    <w:rsid w:val="4DF53699"/>
    <w:rsid w:val="4E6D76D3"/>
    <w:rsid w:val="4E7D6D7D"/>
    <w:rsid w:val="4E8A2033"/>
    <w:rsid w:val="4E9C00B0"/>
    <w:rsid w:val="4ED54ECA"/>
    <w:rsid w:val="4EE91D9C"/>
    <w:rsid w:val="4F18387B"/>
    <w:rsid w:val="4F716D4F"/>
    <w:rsid w:val="4F98252E"/>
    <w:rsid w:val="4FE776CD"/>
    <w:rsid w:val="50067238"/>
    <w:rsid w:val="50446212"/>
    <w:rsid w:val="508A00C9"/>
    <w:rsid w:val="508B731A"/>
    <w:rsid w:val="50FE4613"/>
    <w:rsid w:val="51656E43"/>
    <w:rsid w:val="51C557AE"/>
    <w:rsid w:val="526071C2"/>
    <w:rsid w:val="529D38B6"/>
    <w:rsid w:val="529E42FF"/>
    <w:rsid w:val="52E04950"/>
    <w:rsid w:val="52EB2249"/>
    <w:rsid w:val="52F21F55"/>
    <w:rsid w:val="531D4190"/>
    <w:rsid w:val="531F68DA"/>
    <w:rsid w:val="53886466"/>
    <w:rsid w:val="55155D47"/>
    <w:rsid w:val="55332C70"/>
    <w:rsid w:val="554660D0"/>
    <w:rsid w:val="556D490F"/>
    <w:rsid w:val="5574697B"/>
    <w:rsid w:val="557E55CB"/>
    <w:rsid w:val="55A22D13"/>
    <w:rsid w:val="55A95C3D"/>
    <w:rsid w:val="55E0078B"/>
    <w:rsid w:val="55F445E3"/>
    <w:rsid w:val="55FB7373"/>
    <w:rsid w:val="560B0CC5"/>
    <w:rsid w:val="56540480"/>
    <w:rsid w:val="566E223B"/>
    <w:rsid w:val="567E219F"/>
    <w:rsid w:val="569C2C11"/>
    <w:rsid w:val="56C1236A"/>
    <w:rsid w:val="56E07A2A"/>
    <w:rsid w:val="575B3465"/>
    <w:rsid w:val="579C4AA3"/>
    <w:rsid w:val="57BC3D10"/>
    <w:rsid w:val="57C438B7"/>
    <w:rsid w:val="58146B79"/>
    <w:rsid w:val="582052DF"/>
    <w:rsid w:val="584043F2"/>
    <w:rsid w:val="586C27AA"/>
    <w:rsid w:val="58913FBE"/>
    <w:rsid w:val="591470C9"/>
    <w:rsid w:val="59441031"/>
    <w:rsid w:val="59443A02"/>
    <w:rsid w:val="594661BA"/>
    <w:rsid w:val="597A4752"/>
    <w:rsid w:val="59952D85"/>
    <w:rsid w:val="59A65848"/>
    <w:rsid w:val="5A92187A"/>
    <w:rsid w:val="5AB9522E"/>
    <w:rsid w:val="5B166AFA"/>
    <w:rsid w:val="5B171CCD"/>
    <w:rsid w:val="5B70610D"/>
    <w:rsid w:val="5B8F2B27"/>
    <w:rsid w:val="5C163158"/>
    <w:rsid w:val="5C250A68"/>
    <w:rsid w:val="5C6E089F"/>
    <w:rsid w:val="5C757E7F"/>
    <w:rsid w:val="5CE86398"/>
    <w:rsid w:val="5D456193"/>
    <w:rsid w:val="5D4810F0"/>
    <w:rsid w:val="5D551A5E"/>
    <w:rsid w:val="5D7D43C1"/>
    <w:rsid w:val="5DA0717E"/>
    <w:rsid w:val="5DA93016"/>
    <w:rsid w:val="5DD22FD0"/>
    <w:rsid w:val="5DD5485B"/>
    <w:rsid w:val="5E0019CA"/>
    <w:rsid w:val="5E1F50F4"/>
    <w:rsid w:val="5E3109DA"/>
    <w:rsid w:val="5E7E573A"/>
    <w:rsid w:val="5E9A0B41"/>
    <w:rsid w:val="5EAA7148"/>
    <w:rsid w:val="5EBB7CD0"/>
    <w:rsid w:val="5EF14313"/>
    <w:rsid w:val="5F017DB1"/>
    <w:rsid w:val="5F092B01"/>
    <w:rsid w:val="5F0A46A8"/>
    <w:rsid w:val="5F525B95"/>
    <w:rsid w:val="5FA41AE5"/>
    <w:rsid w:val="5FCF12C4"/>
    <w:rsid w:val="5FD72BFF"/>
    <w:rsid w:val="606A1D3B"/>
    <w:rsid w:val="61023E55"/>
    <w:rsid w:val="612E3045"/>
    <w:rsid w:val="6189617B"/>
    <w:rsid w:val="61BC3E5A"/>
    <w:rsid w:val="62505B15"/>
    <w:rsid w:val="626F5DF8"/>
    <w:rsid w:val="628F3C05"/>
    <w:rsid w:val="62BB05B6"/>
    <w:rsid w:val="63000D0D"/>
    <w:rsid w:val="6341425B"/>
    <w:rsid w:val="636649C5"/>
    <w:rsid w:val="63A1155A"/>
    <w:rsid w:val="64047D3A"/>
    <w:rsid w:val="641E2BAA"/>
    <w:rsid w:val="64444295"/>
    <w:rsid w:val="647E77BF"/>
    <w:rsid w:val="649007E1"/>
    <w:rsid w:val="64BE613B"/>
    <w:rsid w:val="64EF4FB6"/>
    <w:rsid w:val="64FB1398"/>
    <w:rsid w:val="65085608"/>
    <w:rsid w:val="65527A42"/>
    <w:rsid w:val="65542712"/>
    <w:rsid w:val="657C0839"/>
    <w:rsid w:val="65971279"/>
    <w:rsid w:val="65B01F28"/>
    <w:rsid w:val="65C77271"/>
    <w:rsid w:val="65EA6ED2"/>
    <w:rsid w:val="66061B48"/>
    <w:rsid w:val="6614022E"/>
    <w:rsid w:val="663653AF"/>
    <w:rsid w:val="6650370B"/>
    <w:rsid w:val="66BD78CB"/>
    <w:rsid w:val="66C33EDD"/>
    <w:rsid w:val="66E63727"/>
    <w:rsid w:val="66E9666E"/>
    <w:rsid w:val="677A27ED"/>
    <w:rsid w:val="67BA3112"/>
    <w:rsid w:val="67DC107E"/>
    <w:rsid w:val="67DF6AF4"/>
    <w:rsid w:val="680C0318"/>
    <w:rsid w:val="68180E35"/>
    <w:rsid w:val="683E1A6D"/>
    <w:rsid w:val="68692862"/>
    <w:rsid w:val="68771AA9"/>
    <w:rsid w:val="68786659"/>
    <w:rsid w:val="689322BC"/>
    <w:rsid w:val="68A5389A"/>
    <w:rsid w:val="68C6631A"/>
    <w:rsid w:val="68E343C2"/>
    <w:rsid w:val="69166546"/>
    <w:rsid w:val="693370F8"/>
    <w:rsid w:val="694806C9"/>
    <w:rsid w:val="6990454A"/>
    <w:rsid w:val="69E91EAC"/>
    <w:rsid w:val="6A0171F6"/>
    <w:rsid w:val="6A0C7949"/>
    <w:rsid w:val="6A0D5B9B"/>
    <w:rsid w:val="6A0D71EC"/>
    <w:rsid w:val="6A56562C"/>
    <w:rsid w:val="6A7A6FA8"/>
    <w:rsid w:val="6A7C062B"/>
    <w:rsid w:val="6ABE6E95"/>
    <w:rsid w:val="6B1F3C67"/>
    <w:rsid w:val="6B625A72"/>
    <w:rsid w:val="6B99343E"/>
    <w:rsid w:val="6BC54253"/>
    <w:rsid w:val="6BCD3BAA"/>
    <w:rsid w:val="6BD6020E"/>
    <w:rsid w:val="6C440E46"/>
    <w:rsid w:val="6C77379F"/>
    <w:rsid w:val="6CAD5413"/>
    <w:rsid w:val="6CAF619F"/>
    <w:rsid w:val="6D077C6F"/>
    <w:rsid w:val="6D3E606B"/>
    <w:rsid w:val="6D426AC8"/>
    <w:rsid w:val="6DCD573D"/>
    <w:rsid w:val="6DCE5641"/>
    <w:rsid w:val="6E423939"/>
    <w:rsid w:val="6E4B4EE4"/>
    <w:rsid w:val="6E752EFE"/>
    <w:rsid w:val="6EAA4664"/>
    <w:rsid w:val="6EB8009F"/>
    <w:rsid w:val="6EF2710D"/>
    <w:rsid w:val="6F1A57AF"/>
    <w:rsid w:val="6F4B13EC"/>
    <w:rsid w:val="6F865AA7"/>
    <w:rsid w:val="6FA26D85"/>
    <w:rsid w:val="6FA32AFD"/>
    <w:rsid w:val="6FCF2A35"/>
    <w:rsid w:val="704936A5"/>
    <w:rsid w:val="7068068C"/>
    <w:rsid w:val="70707057"/>
    <w:rsid w:val="70763D6E"/>
    <w:rsid w:val="70E709C7"/>
    <w:rsid w:val="712319CE"/>
    <w:rsid w:val="712338DA"/>
    <w:rsid w:val="715F5886"/>
    <w:rsid w:val="7169018A"/>
    <w:rsid w:val="717B788E"/>
    <w:rsid w:val="71B96608"/>
    <w:rsid w:val="72023638"/>
    <w:rsid w:val="72174844"/>
    <w:rsid w:val="725400CE"/>
    <w:rsid w:val="725A3947"/>
    <w:rsid w:val="727A5D97"/>
    <w:rsid w:val="72A440B5"/>
    <w:rsid w:val="72CA3200"/>
    <w:rsid w:val="72DB610A"/>
    <w:rsid w:val="73106C2D"/>
    <w:rsid w:val="7366631C"/>
    <w:rsid w:val="739A11A0"/>
    <w:rsid w:val="73AF26D7"/>
    <w:rsid w:val="746C5BB4"/>
    <w:rsid w:val="751C1388"/>
    <w:rsid w:val="753366D1"/>
    <w:rsid w:val="75701EED"/>
    <w:rsid w:val="75F406CA"/>
    <w:rsid w:val="75FC6AC3"/>
    <w:rsid w:val="760068CC"/>
    <w:rsid w:val="76191423"/>
    <w:rsid w:val="76380BF4"/>
    <w:rsid w:val="763D4BBB"/>
    <w:rsid w:val="76900237"/>
    <w:rsid w:val="769E2F36"/>
    <w:rsid w:val="77084AA0"/>
    <w:rsid w:val="77BC5ADC"/>
    <w:rsid w:val="77F008AA"/>
    <w:rsid w:val="77F959B0"/>
    <w:rsid w:val="78B82996"/>
    <w:rsid w:val="78D34EFD"/>
    <w:rsid w:val="795804B5"/>
    <w:rsid w:val="79A81354"/>
    <w:rsid w:val="79B160B4"/>
    <w:rsid w:val="7A721E73"/>
    <w:rsid w:val="7AC56B60"/>
    <w:rsid w:val="7B120A1C"/>
    <w:rsid w:val="7B1B5C3E"/>
    <w:rsid w:val="7B2F1332"/>
    <w:rsid w:val="7B327E6B"/>
    <w:rsid w:val="7B347D2D"/>
    <w:rsid w:val="7B3665D4"/>
    <w:rsid w:val="7C52743D"/>
    <w:rsid w:val="7C916173"/>
    <w:rsid w:val="7D380D29"/>
    <w:rsid w:val="7D957F29"/>
    <w:rsid w:val="7D9F33FF"/>
    <w:rsid w:val="7DC91981"/>
    <w:rsid w:val="7DD32800"/>
    <w:rsid w:val="7DD65E4C"/>
    <w:rsid w:val="7DDD542C"/>
    <w:rsid w:val="7E146EA1"/>
    <w:rsid w:val="7E161B3A"/>
    <w:rsid w:val="7F285EDC"/>
    <w:rsid w:val="FBFBB8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1"/>
    <w:pPr>
      <w:spacing w:before="10"/>
      <w:ind w:right="218" w:hanging="1388"/>
      <w:outlineLvl w:val="1"/>
    </w:pPr>
    <w:rPr>
      <w:rFonts w:ascii="宋体" w:hAnsi="宋体" w:eastAsia="宋体" w:cs="宋体"/>
      <w:b/>
      <w:bCs/>
      <w:sz w:val="36"/>
      <w:szCs w:val="36"/>
      <w:lang w:val="zh-CN" w:eastAsia="zh-CN" w:bidi="zh-CN"/>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autoSpaceDE w:val="0"/>
      <w:autoSpaceDN w:val="0"/>
      <w:adjustRightInd w:val="0"/>
      <w:ind w:firstLine="420"/>
      <w:jc w:val="left"/>
    </w:pPr>
    <w:rPr>
      <w:rFonts w:ascii="宋体"/>
      <w:sz w:val="24"/>
    </w:rPr>
  </w:style>
  <w:style w:type="paragraph" w:styleId="5">
    <w:name w:val="Body Text"/>
    <w:basedOn w:val="1"/>
    <w:qFormat/>
    <w:uiPriority w:val="1"/>
    <w:rPr>
      <w:rFonts w:ascii="宋体" w:hAnsi="宋体" w:eastAsia="宋体" w:cs="宋体"/>
      <w:sz w:val="24"/>
      <w:szCs w:val="24"/>
      <w:lang w:val="zh-CN" w:eastAsia="zh-CN" w:bidi="zh-CN"/>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styleId="12">
    <w:name w:val="List Paragraph"/>
    <w:basedOn w:val="1"/>
    <w:qFormat/>
    <w:uiPriority w:val="34"/>
    <w:pPr>
      <w:ind w:firstLine="420" w:firstLineChars="200"/>
    </w:p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paragraph" w:customStyle="1" w:styleId="15">
    <w:name w:val="正文缩进1"/>
    <w:basedOn w:val="1"/>
    <w:qFormat/>
    <w:uiPriority w:val="0"/>
    <w:pPr>
      <w:widowControl/>
      <w:ind w:firstLine="420"/>
      <w:jc w:val="left"/>
    </w:pPr>
    <w:rPr>
      <w:kern w:val="0"/>
    </w:rPr>
  </w:style>
  <w:style w:type="character" w:customStyle="1" w:styleId="16">
    <w:name w:val="font51"/>
    <w:basedOn w:val="10"/>
    <w:qFormat/>
    <w:uiPriority w:val="0"/>
    <w:rPr>
      <w:rFonts w:hint="eastAsia" w:ascii="宋体" w:hAnsi="宋体" w:eastAsia="宋体" w:cs="宋体"/>
      <w:color w:val="000000"/>
      <w:sz w:val="18"/>
      <w:szCs w:val="18"/>
      <w:u w:val="none"/>
    </w:rPr>
  </w:style>
  <w:style w:type="paragraph" w:customStyle="1" w:styleId="17">
    <w:name w:val="Heading2"/>
    <w:basedOn w:val="1"/>
    <w:next w:val="1"/>
    <w:qFormat/>
    <w:uiPriority w:val="0"/>
    <w:pPr>
      <w:keepNext/>
      <w:jc w:val="left"/>
      <w:textAlignment w:val="baseline"/>
    </w:pPr>
    <w:rPr>
      <w:rFonts w:ascii="Cambria" w:hAnsi="Cambria"/>
      <w:b/>
      <w:bCs/>
      <w:iCs/>
      <w:sz w:val="28"/>
      <w:szCs w:val="28"/>
      <w:lang w:eastAsia="en-US" w:bidi="en-US"/>
    </w:rPr>
  </w:style>
  <w:style w:type="character" w:customStyle="1" w:styleId="18">
    <w:name w:val="font21"/>
    <w:qFormat/>
    <w:uiPriority w:val="0"/>
    <w:rPr>
      <w:rFonts w:hint="default" w:ascii="Times New Roman" w:hAnsi="Times New Roman" w:cs="Times New Roman"/>
      <w:color w:val="000000"/>
      <w:sz w:val="24"/>
      <w:szCs w:val="24"/>
      <w:u w:val="none"/>
    </w:rPr>
  </w:style>
  <w:style w:type="character" w:customStyle="1" w:styleId="19">
    <w:name w:val="font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4553</Words>
  <Characters>4948</Characters>
  <Lines>9</Lines>
  <Paragraphs>2</Paragraphs>
  <TotalTime>26</TotalTime>
  <ScaleCrop>false</ScaleCrop>
  <LinksUpToDate>false</LinksUpToDate>
  <CharactersWithSpaces>5020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2020-06-16T08:12:00Z</dcterms:created>
  <dc:creator>Windows 用户</dc:creator>
  <cp:lastModifiedBy>蛋蛋君</cp:lastModifiedBy>
  <dcterms:modified xsi:type="dcterms:W3CDTF">2024-09-10T04:13:40Z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B31C589C6DBF406E890418258E851084_13</vt:lpwstr>
  </property>
</Properties>
</file>