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738B4" w14:textId="77777777" w:rsidR="00253895" w:rsidRDefault="00000000">
      <w:pPr>
        <w:widowControl/>
        <w:spacing w:line="560" w:lineRule="exact"/>
        <w:jc w:val="center"/>
        <w:rPr>
          <w:rFonts w:ascii="宋体-WinCharSetFFFF-H" w:eastAsia="宋体-WinCharSetFFFF-H" w:hAnsi="宋体" w:cs="宋体" w:hint="eastAsia"/>
          <w:color w:val="000000"/>
          <w:kern w:val="0"/>
          <w:sz w:val="28"/>
          <w:szCs w:val="28"/>
        </w:rPr>
      </w:pPr>
      <w:r>
        <w:rPr>
          <w:rFonts w:ascii="宋体" w:eastAsia="宋体" w:hAnsi="宋体" w:cs="宋体" w:hint="eastAsia"/>
          <w:b/>
          <w:bCs/>
          <w:color w:val="000000"/>
          <w:kern w:val="0"/>
          <w:sz w:val="36"/>
          <w:szCs w:val="36"/>
        </w:rPr>
        <w:t>第一章</w:t>
      </w:r>
      <w:r>
        <w:rPr>
          <w:rFonts w:ascii="宋体" w:eastAsia="宋体" w:hAnsi="宋体" w:cs="宋体" w:hint="eastAsia"/>
          <w:b/>
          <w:bCs/>
          <w:color w:val="000000"/>
          <w:kern w:val="0"/>
          <w:sz w:val="36"/>
          <w:szCs w:val="36"/>
        </w:rPr>
        <w:tab/>
        <w:t>投标邀请</w:t>
      </w:r>
    </w:p>
    <w:p w14:paraId="2686FBA7" w14:textId="77777777" w:rsidR="00253895" w:rsidRDefault="00253895">
      <w:pPr>
        <w:spacing w:line="480" w:lineRule="exact"/>
        <w:ind w:firstLineChars="200" w:firstLine="600"/>
        <w:textAlignment w:val="center"/>
        <w:rPr>
          <w:rFonts w:ascii="黑体" w:eastAsia="黑体" w:hAnsi="黑体" w:cs="黑体" w:hint="eastAsia"/>
          <w:bCs/>
          <w:kern w:val="0"/>
          <w:sz w:val="30"/>
          <w:szCs w:val="30"/>
        </w:rPr>
      </w:pPr>
    </w:p>
    <w:p w14:paraId="2370FA3B" w14:textId="77777777" w:rsidR="00253895" w:rsidRDefault="00000000">
      <w:pPr>
        <w:spacing w:line="600" w:lineRule="exact"/>
        <w:ind w:firstLineChars="200" w:firstLine="600"/>
        <w:textAlignment w:val="center"/>
        <w:rPr>
          <w:rFonts w:ascii="黑体" w:eastAsia="黑体" w:hAnsi="黑体" w:cs="黑体" w:hint="eastAsia"/>
          <w:bCs/>
          <w:color w:val="000000"/>
          <w:kern w:val="0"/>
          <w:sz w:val="30"/>
          <w:szCs w:val="30"/>
          <w:lang w:bidi="ar"/>
        </w:rPr>
      </w:pPr>
      <w:r>
        <w:rPr>
          <w:rFonts w:ascii="黑体" w:eastAsia="黑体" w:hAnsi="黑体" w:cs="黑体" w:hint="eastAsia"/>
          <w:bCs/>
          <w:kern w:val="0"/>
          <w:sz w:val="30"/>
          <w:szCs w:val="30"/>
        </w:rPr>
        <w:t>一、项目概况</w:t>
      </w:r>
    </w:p>
    <w:p w14:paraId="403C64A1" w14:textId="77777777" w:rsidR="00253895" w:rsidRDefault="00000000">
      <w:pPr>
        <w:widowControl/>
        <w:spacing w:line="560" w:lineRule="exact"/>
        <w:ind w:firstLineChars="200" w:firstLine="600"/>
        <w:jc w:val="left"/>
        <w:rPr>
          <w:rFonts w:ascii="仿宋" w:eastAsia="仿宋" w:hAnsi="仿宋" w:cs="仿宋" w:hint="eastAsia"/>
          <w:color w:val="000000"/>
          <w:kern w:val="0"/>
          <w:sz w:val="30"/>
          <w:szCs w:val="30"/>
          <w:lang w:bidi="ar"/>
        </w:rPr>
      </w:pPr>
      <w:r>
        <w:rPr>
          <w:rFonts w:ascii="仿宋" w:eastAsia="仿宋" w:hAnsi="仿宋" w:cs="仿宋" w:hint="eastAsia"/>
          <w:color w:val="000000"/>
          <w:kern w:val="0"/>
          <w:sz w:val="30"/>
          <w:szCs w:val="30"/>
          <w:lang w:bidi="ar"/>
        </w:rPr>
        <w:t>项目名称：</w:t>
      </w:r>
      <w:r>
        <w:rPr>
          <w:rFonts w:ascii="仿宋" w:eastAsia="仿宋" w:hAnsi="仿宋" w:cs="仿宋" w:hint="eastAsia"/>
          <w:color w:val="000000"/>
          <w:kern w:val="0"/>
          <w:sz w:val="32"/>
          <w:szCs w:val="32"/>
          <w:lang w:bidi="ar"/>
        </w:rPr>
        <w:t>香樟校区铝合金门窗制作安装服务项目</w:t>
      </w:r>
    </w:p>
    <w:p w14:paraId="67ED3AFE" w14:textId="77777777" w:rsidR="00253895" w:rsidRDefault="00000000">
      <w:pPr>
        <w:widowControl/>
        <w:spacing w:line="560" w:lineRule="exact"/>
        <w:ind w:firstLineChars="200" w:firstLine="600"/>
        <w:jc w:val="left"/>
        <w:rPr>
          <w:rFonts w:ascii="仿宋" w:eastAsia="仿宋" w:hAnsi="仿宋" w:cs="仿宋" w:hint="eastAsia"/>
          <w:color w:val="000000"/>
          <w:kern w:val="0"/>
          <w:sz w:val="30"/>
          <w:szCs w:val="30"/>
          <w:lang w:bidi="ar"/>
        </w:rPr>
      </w:pPr>
      <w:r>
        <w:rPr>
          <w:rFonts w:ascii="仿宋" w:eastAsia="仿宋" w:hAnsi="仿宋" w:cs="仿宋" w:hint="eastAsia"/>
          <w:color w:val="000000"/>
          <w:kern w:val="0"/>
          <w:sz w:val="30"/>
          <w:szCs w:val="30"/>
          <w:lang w:bidi="ar"/>
        </w:rPr>
        <w:t>项目编号：</w:t>
      </w:r>
      <w:r>
        <w:rPr>
          <w:rFonts w:ascii="仿宋" w:eastAsia="仿宋" w:hAnsi="仿宋" w:cs="仿宋" w:hint="eastAsia"/>
          <w:color w:val="FF0000"/>
          <w:kern w:val="0"/>
          <w:sz w:val="32"/>
          <w:szCs w:val="32"/>
          <w:lang w:bidi="ar"/>
        </w:rPr>
        <w:t>BS24091023</w:t>
      </w:r>
    </w:p>
    <w:p w14:paraId="12FD1F8E" w14:textId="77777777" w:rsidR="00253895" w:rsidRDefault="00000000">
      <w:pPr>
        <w:widowControl/>
        <w:spacing w:line="480" w:lineRule="exact"/>
        <w:ind w:firstLineChars="200" w:firstLine="600"/>
        <w:rPr>
          <w:rFonts w:ascii="仿宋" w:eastAsia="仿宋" w:hAnsi="仿宋" w:cs="仿宋" w:hint="eastAsia"/>
          <w:b/>
          <w:bCs/>
          <w:color w:val="000000"/>
          <w:kern w:val="0"/>
          <w:sz w:val="30"/>
          <w:szCs w:val="30"/>
          <w:lang w:bidi="ar"/>
        </w:rPr>
      </w:pPr>
      <w:r>
        <w:rPr>
          <w:rFonts w:ascii="仿宋" w:eastAsia="仿宋" w:hAnsi="仿宋" w:cs="仿宋" w:hint="eastAsia"/>
          <w:color w:val="000000"/>
          <w:kern w:val="0"/>
          <w:sz w:val="30"/>
          <w:szCs w:val="30"/>
          <w:lang w:bidi="ar"/>
        </w:rPr>
        <w:t>采购方式：</w:t>
      </w:r>
      <w:r>
        <w:rPr>
          <w:rFonts w:ascii="仿宋" w:eastAsia="仿宋" w:hAnsi="仿宋" w:cs="仿宋" w:hint="eastAsia"/>
          <w:b/>
          <w:bCs/>
          <w:color w:val="0000FF"/>
          <w:kern w:val="0"/>
          <w:sz w:val="30"/>
          <w:szCs w:val="30"/>
          <w:lang w:bidi="ar"/>
        </w:rPr>
        <w:t>邀请招标</w:t>
      </w:r>
    </w:p>
    <w:p w14:paraId="13B0590A" w14:textId="77777777" w:rsidR="00253895" w:rsidRDefault="00000000">
      <w:pPr>
        <w:widowControl/>
        <w:spacing w:line="480" w:lineRule="exact"/>
        <w:ind w:firstLineChars="200" w:firstLine="600"/>
        <w:rPr>
          <w:rFonts w:ascii="仿宋" w:eastAsia="仿宋" w:hAnsi="仿宋" w:cs="仿宋" w:hint="eastAsia"/>
          <w:kern w:val="0"/>
          <w:sz w:val="30"/>
          <w:szCs w:val="30"/>
          <w:lang w:bidi="ar"/>
        </w:rPr>
      </w:pPr>
      <w:r>
        <w:rPr>
          <w:rFonts w:ascii="仿宋" w:eastAsia="仿宋" w:hAnsi="仿宋" w:cs="仿宋" w:hint="eastAsia"/>
          <w:kern w:val="0"/>
          <w:sz w:val="30"/>
          <w:szCs w:val="30"/>
          <w:lang w:bidi="ar"/>
        </w:rPr>
        <w:t>项目内容：</w:t>
      </w:r>
      <w:r>
        <w:rPr>
          <w:rFonts w:ascii="仿宋" w:eastAsia="仿宋" w:hAnsi="仿宋" w:cs="仿宋" w:hint="eastAsia"/>
          <w:kern w:val="0"/>
          <w:sz w:val="32"/>
          <w:szCs w:val="32"/>
          <w:lang w:bidi="ar"/>
        </w:rPr>
        <w:t>香樟校区宿舍楼4#所有外立面的的铝合金门窗制作安装，所有材料由采购人提供，中标人按照采购人要求制作安装</w:t>
      </w:r>
    </w:p>
    <w:p w14:paraId="6F548EED" w14:textId="77777777" w:rsidR="00253895" w:rsidRDefault="00000000">
      <w:pPr>
        <w:widowControl/>
        <w:spacing w:line="480" w:lineRule="exact"/>
        <w:ind w:firstLineChars="200" w:firstLine="600"/>
        <w:rPr>
          <w:rFonts w:ascii="仿宋" w:eastAsia="仿宋" w:hAnsi="仿宋" w:cs="仿宋" w:hint="eastAsia"/>
          <w:color w:val="000000"/>
          <w:kern w:val="0"/>
          <w:sz w:val="30"/>
          <w:szCs w:val="30"/>
          <w:lang w:bidi="ar"/>
        </w:rPr>
      </w:pPr>
      <w:r>
        <w:rPr>
          <w:rFonts w:ascii="仿宋" w:eastAsia="仿宋" w:hAnsi="仿宋" w:cs="仿宋" w:hint="eastAsia"/>
          <w:color w:val="000000"/>
          <w:kern w:val="0"/>
          <w:sz w:val="30"/>
          <w:szCs w:val="30"/>
          <w:lang w:bidi="ar"/>
        </w:rPr>
        <w:t>项目地点：南昌职业大学香樟校区</w:t>
      </w:r>
    </w:p>
    <w:p w14:paraId="19FC0014" w14:textId="77777777" w:rsidR="00253895" w:rsidRDefault="00000000">
      <w:pPr>
        <w:spacing w:line="600" w:lineRule="exact"/>
        <w:ind w:firstLineChars="200" w:firstLine="600"/>
        <w:textAlignment w:val="center"/>
        <w:rPr>
          <w:rFonts w:ascii="黑体" w:eastAsia="黑体" w:hAnsi="黑体" w:cs="黑体" w:hint="eastAsia"/>
          <w:bCs/>
          <w:kern w:val="0"/>
          <w:sz w:val="30"/>
          <w:szCs w:val="30"/>
        </w:rPr>
      </w:pPr>
      <w:r>
        <w:rPr>
          <w:rFonts w:ascii="黑体" w:eastAsia="黑体" w:hAnsi="黑体" w:cs="黑体" w:hint="eastAsia"/>
          <w:bCs/>
          <w:kern w:val="0"/>
          <w:sz w:val="30"/>
          <w:szCs w:val="30"/>
        </w:rPr>
        <w:t>二、投标单位资质要求</w:t>
      </w:r>
    </w:p>
    <w:p w14:paraId="739BBAFB" w14:textId="77777777" w:rsidR="00253895" w:rsidRDefault="00000000">
      <w:pPr>
        <w:pStyle w:val="a9"/>
        <w:widowControl/>
        <w:shd w:val="clear" w:color="auto" w:fill="FFFFFF"/>
        <w:spacing w:before="0" w:beforeAutospacing="0" w:after="0" w:afterAutospacing="0" w:line="480" w:lineRule="exact"/>
        <w:ind w:firstLineChars="202" w:firstLine="606"/>
        <w:jc w:val="both"/>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t>1.投标单位必须是中华人民共和国有效存续的独立法人；</w:t>
      </w:r>
    </w:p>
    <w:p w14:paraId="38612678" w14:textId="77777777" w:rsidR="00253895" w:rsidRDefault="00000000">
      <w:pPr>
        <w:pStyle w:val="a9"/>
        <w:widowControl/>
        <w:shd w:val="clear" w:color="auto" w:fill="FFFFFF"/>
        <w:spacing w:before="0" w:beforeAutospacing="0" w:after="0" w:afterAutospacing="0" w:line="480" w:lineRule="exact"/>
        <w:ind w:firstLineChars="202" w:firstLine="606"/>
        <w:jc w:val="both"/>
        <w:rPr>
          <w:rFonts w:ascii="仿宋" w:eastAsia="仿宋" w:hAnsi="仿宋" w:cs="仿宋" w:hint="eastAsia"/>
          <w:sz w:val="30"/>
          <w:szCs w:val="30"/>
        </w:rPr>
      </w:pPr>
      <w:r>
        <w:rPr>
          <w:rFonts w:ascii="仿宋" w:eastAsia="仿宋" w:hAnsi="仿宋" w:cs="仿宋" w:hint="eastAsia"/>
          <w:sz w:val="30"/>
          <w:szCs w:val="30"/>
          <w:shd w:val="clear" w:color="auto" w:fill="FFFFFF"/>
        </w:rPr>
        <w:t>2.投标单位证照齐全并具备履行合同所必需的设备及人员；</w:t>
      </w:r>
    </w:p>
    <w:p w14:paraId="020DAA08" w14:textId="77777777" w:rsidR="00253895" w:rsidRDefault="00000000">
      <w:pPr>
        <w:pStyle w:val="a9"/>
        <w:widowControl/>
        <w:shd w:val="clear" w:color="auto" w:fill="FFFFFF"/>
        <w:spacing w:before="0" w:beforeAutospacing="0" w:after="0" w:afterAutospacing="0" w:line="480" w:lineRule="exact"/>
        <w:ind w:firstLineChars="202" w:firstLine="606"/>
        <w:jc w:val="both"/>
        <w:rPr>
          <w:rFonts w:ascii="仿宋" w:eastAsia="仿宋" w:hAnsi="仿宋" w:cs="仿宋" w:hint="eastAsia"/>
          <w:sz w:val="30"/>
          <w:szCs w:val="30"/>
        </w:rPr>
      </w:pPr>
      <w:r>
        <w:rPr>
          <w:rFonts w:ascii="仿宋" w:eastAsia="仿宋" w:hAnsi="仿宋" w:cs="仿宋" w:hint="eastAsia"/>
          <w:sz w:val="30"/>
          <w:szCs w:val="30"/>
          <w:shd w:val="clear" w:color="auto" w:fill="FFFFFF"/>
        </w:rPr>
        <w:t>3.投标单位须提供近三年类似项目案例合同复印件；</w:t>
      </w:r>
    </w:p>
    <w:p w14:paraId="61409F9D" w14:textId="77777777" w:rsidR="00253895" w:rsidRDefault="00000000">
      <w:pPr>
        <w:pStyle w:val="a9"/>
        <w:widowControl/>
        <w:shd w:val="clear" w:color="auto" w:fill="FFFFFF"/>
        <w:spacing w:before="0" w:beforeAutospacing="0" w:after="0" w:afterAutospacing="0" w:line="480" w:lineRule="exact"/>
        <w:ind w:firstLineChars="202" w:firstLine="606"/>
        <w:jc w:val="both"/>
        <w:rPr>
          <w:rFonts w:ascii="仿宋" w:eastAsia="仿宋" w:hAnsi="仿宋" w:cs="仿宋" w:hint="eastAsia"/>
          <w:sz w:val="30"/>
          <w:szCs w:val="30"/>
        </w:rPr>
      </w:pPr>
      <w:r>
        <w:rPr>
          <w:rFonts w:ascii="仿宋" w:eastAsia="仿宋" w:hAnsi="仿宋" w:cs="仿宋" w:hint="eastAsia"/>
          <w:sz w:val="30"/>
          <w:szCs w:val="30"/>
          <w:shd w:val="clear" w:color="auto" w:fill="FFFFFF"/>
        </w:rPr>
        <w:t>4.</w:t>
      </w:r>
      <w:r>
        <w:rPr>
          <w:rFonts w:ascii="仿宋" w:eastAsia="仿宋" w:hAnsi="仿宋" w:cs="仿宋" w:hint="eastAsia"/>
          <w:color w:val="000000" w:themeColor="text1"/>
          <w:sz w:val="30"/>
          <w:szCs w:val="30"/>
          <w:shd w:val="clear" w:color="auto" w:fill="FFFFFF"/>
        </w:rPr>
        <w:t>投标单位必须具有良好的商业信誉和健全的财务会计制度；</w:t>
      </w:r>
    </w:p>
    <w:p w14:paraId="07383869" w14:textId="77777777" w:rsidR="00253895" w:rsidRDefault="00000000">
      <w:pPr>
        <w:pStyle w:val="a9"/>
        <w:widowControl/>
        <w:shd w:val="clear" w:color="auto" w:fill="FFFFFF"/>
        <w:spacing w:before="0" w:beforeAutospacing="0" w:after="0" w:afterAutospacing="0" w:line="480" w:lineRule="exact"/>
        <w:ind w:firstLineChars="202" w:firstLine="606"/>
        <w:jc w:val="both"/>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shd w:val="clear" w:color="auto" w:fill="FFFFFF"/>
        </w:rPr>
        <w:t>5.投标单位有依法缴纳税金和社会保障资金的良好记录；</w:t>
      </w:r>
    </w:p>
    <w:p w14:paraId="12D8CD9E" w14:textId="77777777" w:rsidR="00253895" w:rsidRDefault="00000000">
      <w:pPr>
        <w:pStyle w:val="a9"/>
        <w:widowControl/>
        <w:shd w:val="clear" w:color="auto" w:fill="FFFFFF"/>
        <w:spacing w:before="0" w:beforeAutospacing="0" w:after="0" w:afterAutospacing="0" w:line="480" w:lineRule="exact"/>
        <w:ind w:firstLineChars="202" w:firstLine="606"/>
        <w:jc w:val="both"/>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t>6.信用资格要求：截止投标截止时间，投标人不得出现以下情况，否则投标无效（提供承诺）：</w:t>
      </w:r>
    </w:p>
    <w:p w14:paraId="2254E617" w14:textId="77777777" w:rsidR="00253895" w:rsidRDefault="00000000">
      <w:pPr>
        <w:pStyle w:val="a9"/>
        <w:widowControl/>
        <w:shd w:val="clear" w:color="auto" w:fill="FFFFFF"/>
        <w:spacing w:before="0" w:beforeAutospacing="0" w:after="0" w:afterAutospacing="0" w:line="480" w:lineRule="exact"/>
        <w:ind w:firstLineChars="200" w:firstLine="600"/>
        <w:jc w:val="both"/>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t>（1）投标人被人民法院列入失信被执行人的（以最高法“全国法院失信被执行人名单信息公布与查询平台”、“信用中国”网站查询为准）；</w:t>
      </w:r>
    </w:p>
    <w:p w14:paraId="2E0BC2F8" w14:textId="77777777" w:rsidR="00253895" w:rsidRDefault="00000000">
      <w:pPr>
        <w:pStyle w:val="a9"/>
        <w:widowControl/>
        <w:shd w:val="clear" w:color="auto" w:fill="FFFFFF"/>
        <w:spacing w:before="0" w:beforeAutospacing="0" w:after="0" w:afterAutospacing="0" w:line="480" w:lineRule="exact"/>
        <w:ind w:firstLineChars="200" w:firstLine="600"/>
        <w:jc w:val="both"/>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t>（2）投标人被税务部门列入重大税收违法案件当事人名单的（以“信用中国”网站查询为准）；</w:t>
      </w:r>
    </w:p>
    <w:p w14:paraId="144369EE" w14:textId="77777777" w:rsidR="00253895" w:rsidRDefault="00000000">
      <w:pPr>
        <w:pStyle w:val="a9"/>
        <w:widowControl/>
        <w:shd w:val="clear" w:color="auto" w:fill="FFFFFF"/>
        <w:spacing w:before="0" w:beforeAutospacing="0" w:after="0" w:afterAutospacing="0" w:line="480" w:lineRule="exact"/>
        <w:ind w:firstLineChars="200" w:firstLine="600"/>
        <w:jc w:val="both"/>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t>（3）投标人被列入政府采购严重违法失信行为记录名单的（以“中国政府采购网”网站查询为准）；</w:t>
      </w:r>
    </w:p>
    <w:p w14:paraId="79438E06" w14:textId="77777777" w:rsidR="00253895" w:rsidRDefault="00000000">
      <w:pPr>
        <w:pStyle w:val="a9"/>
        <w:widowControl/>
        <w:shd w:val="clear" w:color="auto" w:fill="FFFFFF"/>
        <w:spacing w:before="0" w:beforeAutospacing="0" w:after="0" w:afterAutospacing="0" w:line="480" w:lineRule="exact"/>
        <w:ind w:firstLineChars="200" w:firstLine="600"/>
        <w:jc w:val="both"/>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t>（4）投标人被列入严重违法失信企业名单的（以“国家企业信用信息公示系统”网站查询为准）。</w:t>
      </w:r>
    </w:p>
    <w:p w14:paraId="2FAC6FB8" w14:textId="77777777" w:rsidR="00253895" w:rsidRDefault="00000000">
      <w:pPr>
        <w:pStyle w:val="a9"/>
        <w:widowControl/>
        <w:shd w:val="clear" w:color="auto" w:fill="FFFFFF"/>
        <w:spacing w:before="0" w:beforeAutospacing="0" w:after="0" w:afterAutospacing="0" w:line="480" w:lineRule="exact"/>
        <w:ind w:firstLineChars="202" w:firstLine="606"/>
        <w:jc w:val="both"/>
        <w:rPr>
          <w:rFonts w:ascii="仿宋" w:eastAsia="仿宋" w:hAnsi="仿宋" w:cs="仿宋" w:hint="eastAsia"/>
          <w:sz w:val="30"/>
          <w:szCs w:val="30"/>
        </w:rPr>
      </w:pPr>
      <w:r>
        <w:rPr>
          <w:rFonts w:ascii="仿宋" w:eastAsia="仿宋" w:hAnsi="仿宋" w:cs="仿宋" w:hint="eastAsia"/>
          <w:sz w:val="30"/>
          <w:szCs w:val="30"/>
          <w:shd w:val="clear" w:color="auto" w:fill="FFFFFF"/>
        </w:rPr>
        <w:lastRenderedPageBreak/>
        <w:t>7.满足《中华人民共和国招标投标法》及其它相关法律、法规、管理办法中规定的其它条件；</w:t>
      </w:r>
    </w:p>
    <w:p w14:paraId="0546C349" w14:textId="77777777" w:rsidR="00253895" w:rsidRDefault="00000000">
      <w:pPr>
        <w:pStyle w:val="a9"/>
        <w:widowControl/>
        <w:shd w:val="clear" w:color="auto" w:fill="FFFFFF"/>
        <w:spacing w:before="0" w:beforeAutospacing="0" w:after="0" w:afterAutospacing="0" w:line="480" w:lineRule="exact"/>
        <w:ind w:firstLineChars="202" w:firstLine="606"/>
        <w:jc w:val="both"/>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t>8.本项目不接受联合体报名（经查实取消报名及投标资格）；</w:t>
      </w:r>
    </w:p>
    <w:p w14:paraId="06BE680B" w14:textId="77777777" w:rsidR="00253895" w:rsidRDefault="00000000">
      <w:pPr>
        <w:pStyle w:val="a9"/>
        <w:widowControl/>
        <w:shd w:val="clear" w:color="auto" w:fill="FFFFFF"/>
        <w:spacing w:before="0" w:beforeAutospacing="0" w:after="0" w:afterAutospacing="0" w:line="480" w:lineRule="exact"/>
        <w:ind w:firstLineChars="202" w:firstLine="606"/>
        <w:jc w:val="both"/>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t>9.以上所有提交的资料必须完全属实，若发现任何隐瞒、虚报情况，其投标资格将随时被取消。</w:t>
      </w:r>
      <w:bookmarkStart w:id="0" w:name="_Toc152167252"/>
    </w:p>
    <w:p w14:paraId="51AA1B07" w14:textId="77777777" w:rsidR="00253895" w:rsidRDefault="00000000">
      <w:pPr>
        <w:spacing w:line="600" w:lineRule="exact"/>
        <w:ind w:firstLineChars="200" w:firstLine="600"/>
        <w:textAlignment w:val="center"/>
        <w:rPr>
          <w:rFonts w:ascii="黑体" w:eastAsia="黑体" w:hAnsi="黑体" w:cs="黑体" w:hint="eastAsia"/>
          <w:bCs/>
          <w:kern w:val="0"/>
          <w:sz w:val="30"/>
          <w:szCs w:val="30"/>
        </w:rPr>
      </w:pPr>
      <w:r>
        <w:rPr>
          <w:rFonts w:ascii="黑体" w:eastAsia="黑体" w:hAnsi="黑体" w:cs="黑体" w:hint="eastAsia"/>
          <w:bCs/>
          <w:kern w:val="0"/>
          <w:sz w:val="30"/>
          <w:szCs w:val="30"/>
        </w:rPr>
        <w:t>三、报名方式（任选其一）</w:t>
      </w:r>
      <w:bookmarkEnd w:id="0"/>
    </w:p>
    <w:p w14:paraId="05DBBBC1" w14:textId="77777777" w:rsidR="00253895" w:rsidRDefault="00000000">
      <w:pPr>
        <w:pStyle w:val="a9"/>
        <w:widowControl/>
        <w:shd w:val="clear" w:color="auto" w:fill="FFFFFF"/>
        <w:spacing w:before="0" w:beforeAutospacing="0" w:after="0" w:afterAutospacing="0" w:line="480" w:lineRule="exact"/>
        <w:ind w:firstLineChars="202" w:firstLine="606"/>
        <w:jc w:val="both"/>
        <w:rPr>
          <w:rFonts w:ascii="仿宋" w:eastAsia="仿宋" w:hAnsi="仿宋" w:cs="仿宋" w:hint="eastAsia"/>
          <w:sz w:val="30"/>
          <w:szCs w:val="30"/>
          <w:u w:val="single"/>
          <w:shd w:val="clear" w:color="auto" w:fill="FFFFFF"/>
        </w:rPr>
      </w:pPr>
      <w:r>
        <w:rPr>
          <w:rFonts w:ascii="仿宋" w:eastAsia="仿宋" w:hAnsi="仿宋" w:cs="仿宋" w:hint="eastAsia"/>
          <w:sz w:val="30"/>
          <w:szCs w:val="30"/>
          <w:shd w:val="clear" w:color="auto" w:fill="FFFFFF"/>
        </w:rPr>
        <w:t>1.直接将报名资料送至</w:t>
      </w:r>
      <w:r>
        <w:rPr>
          <w:rFonts w:ascii="仿宋" w:eastAsia="仿宋" w:hAnsi="仿宋" w:cs="仿宋" w:hint="eastAsia"/>
          <w:sz w:val="30"/>
          <w:szCs w:val="30"/>
          <w:u w:val="single"/>
          <w:shd w:val="clear" w:color="auto" w:fill="FFFFFF"/>
        </w:rPr>
        <w:t>南昌职业大学办公楼210室；</w:t>
      </w:r>
    </w:p>
    <w:p w14:paraId="59BE9748" w14:textId="77777777" w:rsidR="00253895" w:rsidRDefault="00000000">
      <w:pPr>
        <w:pStyle w:val="a9"/>
        <w:widowControl/>
        <w:shd w:val="clear" w:color="auto" w:fill="FFFFFF"/>
        <w:spacing w:before="0" w:beforeAutospacing="0" w:after="0" w:afterAutospacing="0" w:line="480" w:lineRule="exact"/>
        <w:ind w:firstLineChars="202" w:firstLine="606"/>
        <w:jc w:val="both"/>
        <w:rPr>
          <w:rFonts w:ascii="仿宋" w:eastAsia="仿宋" w:hAnsi="仿宋" w:cs="仿宋" w:hint="eastAsia"/>
          <w:sz w:val="30"/>
          <w:szCs w:val="30"/>
          <w:u w:val="single"/>
        </w:rPr>
      </w:pPr>
      <w:r>
        <w:rPr>
          <w:rFonts w:ascii="仿宋" w:eastAsia="仿宋" w:hAnsi="仿宋" w:cs="仿宋" w:hint="eastAsia"/>
          <w:sz w:val="30"/>
          <w:szCs w:val="30"/>
          <w:shd w:val="clear" w:color="auto" w:fill="FFFFFF"/>
        </w:rPr>
        <w:t>2.将报名资料发至</w:t>
      </w:r>
      <w:r>
        <w:rPr>
          <w:rFonts w:ascii="仿宋" w:eastAsia="仿宋" w:hAnsi="仿宋" w:cs="仿宋" w:hint="eastAsia"/>
          <w:sz w:val="30"/>
          <w:szCs w:val="30"/>
          <w:u w:val="single"/>
          <w:shd w:val="clear" w:color="auto" w:fill="FFFFFF"/>
        </w:rPr>
        <w:t>彭老师，联系电话：</w:t>
      </w:r>
      <w:r>
        <w:rPr>
          <w:rFonts w:ascii="仿宋" w:eastAsia="仿宋" w:hAnsi="仿宋" w:cs="仿宋" w:hint="eastAsia"/>
          <w:sz w:val="30"/>
          <w:szCs w:val="30"/>
          <w:u w:val="single"/>
        </w:rPr>
        <w:t>15907005455</w:t>
      </w:r>
    </w:p>
    <w:p w14:paraId="7FBE7986" w14:textId="77777777" w:rsidR="00253895" w:rsidRDefault="00000000">
      <w:pPr>
        <w:spacing w:line="600" w:lineRule="exact"/>
        <w:ind w:firstLineChars="200" w:firstLine="600"/>
        <w:textAlignment w:val="center"/>
        <w:rPr>
          <w:rFonts w:ascii="黑体" w:eastAsia="黑体" w:hAnsi="黑体" w:cs="黑体" w:hint="eastAsia"/>
          <w:bCs/>
          <w:kern w:val="0"/>
          <w:sz w:val="30"/>
          <w:szCs w:val="30"/>
        </w:rPr>
      </w:pPr>
      <w:bookmarkStart w:id="1" w:name="_Toc152167240"/>
      <w:r>
        <w:rPr>
          <w:rFonts w:ascii="黑体" w:eastAsia="黑体" w:hAnsi="黑体" w:cs="黑体" w:hint="eastAsia"/>
          <w:bCs/>
          <w:kern w:val="0"/>
          <w:sz w:val="30"/>
          <w:szCs w:val="30"/>
        </w:rPr>
        <w:t>四、获取招标文件</w:t>
      </w:r>
      <w:bookmarkEnd w:id="1"/>
    </w:p>
    <w:p w14:paraId="4948F7C0" w14:textId="77777777" w:rsidR="00253895" w:rsidRDefault="00000000">
      <w:pPr>
        <w:pStyle w:val="a9"/>
        <w:widowControl/>
        <w:shd w:val="clear" w:color="auto" w:fill="FFFFFF"/>
        <w:spacing w:before="0" w:beforeAutospacing="0" w:after="0" w:afterAutospacing="0" w:line="480" w:lineRule="exact"/>
        <w:ind w:firstLineChars="200" w:firstLine="600"/>
        <w:jc w:val="both"/>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t>报名资料审核通过后即可免费领取,招标文件获取时间：2024 年9月10日至 2024 年9月12日，每天上午 8:20 至11:50，下午14:00 至 16:30（北京时间，法定节假日请选择报名方式2）</w:t>
      </w:r>
    </w:p>
    <w:p w14:paraId="0F555426" w14:textId="77777777" w:rsidR="00253895" w:rsidRDefault="00000000">
      <w:pPr>
        <w:spacing w:line="600" w:lineRule="exact"/>
        <w:ind w:firstLineChars="200" w:firstLine="600"/>
        <w:textAlignment w:val="center"/>
        <w:rPr>
          <w:rFonts w:ascii="黑体" w:eastAsia="黑体" w:hAnsi="黑体" w:cs="黑体" w:hint="eastAsia"/>
          <w:bCs/>
          <w:kern w:val="0"/>
          <w:sz w:val="30"/>
          <w:szCs w:val="30"/>
        </w:rPr>
      </w:pPr>
      <w:bookmarkStart w:id="2" w:name="_Toc152167241"/>
      <w:r>
        <w:rPr>
          <w:rFonts w:ascii="黑体" w:eastAsia="黑体" w:hAnsi="黑体" w:cs="黑体" w:hint="eastAsia"/>
          <w:bCs/>
          <w:kern w:val="0"/>
          <w:sz w:val="30"/>
          <w:szCs w:val="30"/>
        </w:rPr>
        <w:t>五、投标截止时间</w:t>
      </w:r>
      <w:bookmarkEnd w:id="2"/>
      <w:r>
        <w:rPr>
          <w:rFonts w:ascii="黑体" w:eastAsia="黑体" w:hAnsi="黑体" w:cs="黑体" w:hint="eastAsia"/>
          <w:bCs/>
          <w:kern w:val="0"/>
          <w:sz w:val="30"/>
          <w:szCs w:val="30"/>
        </w:rPr>
        <w:t xml:space="preserve"> </w:t>
      </w:r>
    </w:p>
    <w:p w14:paraId="5789EFA6" w14:textId="77777777" w:rsidR="00253895" w:rsidRDefault="00000000">
      <w:pPr>
        <w:pStyle w:val="a9"/>
        <w:widowControl/>
        <w:shd w:val="clear" w:color="auto" w:fill="FFFFFF"/>
        <w:spacing w:before="0" w:beforeAutospacing="0" w:after="0" w:afterAutospacing="0" w:line="480" w:lineRule="exact"/>
        <w:ind w:firstLineChars="200" w:firstLine="600"/>
        <w:jc w:val="both"/>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t>投标截止时间：2024年9月12日 16点 30分（北 京时间）联系人：彭老师  联系电话：15907005455（</w:t>
      </w:r>
      <w:proofErr w:type="gramStart"/>
      <w:r>
        <w:rPr>
          <w:rFonts w:ascii="仿宋" w:eastAsia="仿宋" w:hAnsi="仿宋" w:cs="仿宋" w:hint="eastAsia"/>
          <w:sz w:val="30"/>
          <w:szCs w:val="30"/>
          <w:shd w:val="clear" w:color="auto" w:fill="FFFFFF"/>
        </w:rPr>
        <w:t>微信同</w:t>
      </w:r>
      <w:proofErr w:type="gramEnd"/>
      <w:r>
        <w:rPr>
          <w:rFonts w:ascii="仿宋" w:eastAsia="仿宋" w:hAnsi="仿宋" w:cs="仿宋" w:hint="eastAsia"/>
          <w:sz w:val="30"/>
          <w:szCs w:val="30"/>
          <w:shd w:val="clear" w:color="auto" w:fill="FFFFFF"/>
        </w:rPr>
        <w:t>号）</w:t>
      </w:r>
      <w:r>
        <w:rPr>
          <w:rFonts w:ascii="仿宋" w:eastAsia="仿宋" w:hAnsi="仿宋" w:cs="仿宋" w:hint="eastAsia"/>
          <w:b/>
          <w:bCs/>
          <w:color w:val="0000FF"/>
          <w:sz w:val="30"/>
          <w:szCs w:val="30"/>
          <w:u w:val="single"/>
          <w:shd w:val="clear" w:color="auto" w:fill="FFFFFF"/>
        </w:rPr>
        <w:t>(以招标文件密封盖章</w:t>
      </w:r>
      <w:proofErr w:type="gramStart"/>
      <w:r>
        <w:rPr>
          <w:rFonts w:ascii="仿宋" w:eastAsia="仿宋" w:hAnsi="仿宋" w:cs="仿宋" w:hint="eastAsia"/>
          <w:b/>
          <w:bCs/>
          <w:color w:val="0000FF"/>
          <w:sz w:val="30"/>
          <w:szCs w:val="30"/>
          <w:u w:val="single"/>
          <w:shd w:val="clear" w:color="auto" w:fill="FFFFFF"/>
        </w:rPr>
        <w:t>通过微信发给</w:t>
      </w:r>
      <w:proofErr w:type="gramEnd"/>
      <w:r>
        <w:rPr>
          <w:rFonts w:ascii="仿宋" w:eastAsia="仿宋" w:hAnsi="仿宋" w:cs="仿宋" w:hint="eastAsia"/>
          <w:b/>
          <w:bCs/>
          <w:color w:val="0000FF"/>
          <w:sz w:val="30"/>
          <w:szCs w:val="30"/>
          <w:u w:val="single"/>
          <w:shd w:val="clear" w:color="auto" w:fill="FFFFFF"/>
        </w:rPr>
        <w:t>彭老师时间为准)</w:t>
      </w:r>
    </w:p>
    <w:p w14:paraId="61BB95D5" w14:textId="77777777" w:rsidR="00253895" w:rsidRDefault="00000000">
      <w:pPr>
        <w:spacing w:line="600" w:lineRule="exact"/>
        <w:ind w:firstLineChars="200" w:firstLine="600"/>
        <w:textAlignment w:val="center"/>
        <w:rPr>
          <w:rFonts w:ascii="黑体" w:eastAsia="黑体" w:hAnsi="黑体" w:cs="黑体" w:hint="eastAsia"/>
          <w:bCs/>
          <w:kern w:val="0"/>
          <w:sz w:val="30"/>
          <w:szCs w:val="30"/>
        </w:rPr>
      </w:pPr>
      <w:bookmarkStart w:id="3" w:name="_Toc152167242"/>
      <w:r>
        <w:rPr>
          <w:rFonts w:ascii="黑体" w:eastAsia="黑体" w:hAnsi="黑体" w:cs="黑体" w:hint="eastAsia"/>
          <w:bCs/>
          <w:kern w:val="0"/>
          <w:sz w:val="30"/>
          <w:szCs w:val="30"/>
        </w:rPr>
        <w:t>六、开标时间及地点</w:t>
      </w:r>
      <w:bookmarkEnd w:id="3"/>
      <w:r>
        <w:rPr>
          <w:rFonts w:ascii="黑体" w:eastAsia="黑体" w:hAnsi="黑体" w:cs="黑体" w:hint="eastAsia"/>
          <w:bCs/>
          <w:kern w:val="0"/>
          <w:sz w:val="30"/>
          <w:szCs w:val="30"/>
        </w:rPr>
        <w:t xml:space="preserve"> </w:t>
      </w:r>
    </w:p>
    <w:p w14:paraId="7470071C" w14:textId="77777777" w:rsidR="00253895" w:rsidRDefault="00000000">
      <w:pPr>
        <w:widowControl/>
        <w:spacing w:line="480" w:lineRule="exact"/>
        <w:ind w:firstLineChars="200" w:firstLine="600"/>
        <w:rPr>
          <w:rFonts w:ascii="仿宋" w:eastAsia="仿宋" w:hAnsi="仿宋" w:cs="仿宋" w:hint="eastAsia"/>
          <w:kern w:val="0"/>
          <w:sz w:val="30"/>
          <w:szCs w:val="30"/>
          <w:shd w:val="clear" w:color="auto" w:fill="FFFFFF"/>
        </w:rPr>
      </w:pPr>
      <w:r>
        <w:rPr>
          <w:rFonts w:ascii="仿宋" w:eastAsia="仿宋" w:hAnsi="仿宋" w:cs="仿宋" w:hint="eastAsia"/>
          <w:kern w:val="0"/>
          <w:sz w:val="30"/>
          <w:szCs w:val="30"/>
          <w:shd w:val="clear" w:color="auto" w:fill="FFFFFF"/>
        </w:rPr>
        <w:t>1.时间：2024年9月</w:t>
      </w:r>
      <w:r>
        <w:rPr>
          <w:rFonts w:ascii="仿宋" w:eastAsia="仿宋" w:hAnsi="仿宋" w:cs="仿宋" w:hint="eastAsia"/>
          <w:color w:val="0000FF"/>
          <w:kern w:val="0"/>
          <w:sz w:val="30"/>
          <w:szCs w:val="30"/>
          <w:shd w:val="clear" w:color="auto" w:fill="FFFFFF"/>
        </w:rPr>
        <w:t>13</w:t>
      </w:r>
      <w:r>
        <w:rPr>
          <w:rFonts w:ascii="仿宋" w:eastAsia="仿宋" w:hAnsi="仿宋" w:cs="仿宋" w:hint="eastAsia"/>
          <w:kern w:val="0"/>
          <w:sz w:val="30"/>
          <w:szCs w:val="30"/>
          <w:shd w:val="clear" w:color="auto" w:fill="FFFFFF"/>
        </w:rPr>
        <w:t xml:space="preserve">日9：00（北京时间） </w:t>
      </w:r>
    </w:p>
    <w:p w14:paraId="08CDAB3F" w14:textId="77777777" w:rsidR="00253895" w:rsidRDefault="00000000">
      <w:pPr>
        <w:pStyle w:val="a9"/>
        <w:widowControl/>
        <w:shd w:val="clear" w:color="auto" w:fill="FFFFFF"/>
        <w:spacing w:before="0" w:beforeAutospacing="0" w:after="0" w:afterAutospacing="0" w:line="480" w:lineRule="exact"/>
        <w:ind w:firstLineChars="200" w:firstLine="600"/>
        <w:jc w:val="both"/>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t xml:space="preserve">2.地点：南昌职业大学办公楼208会议室 </w:t>
      </w:r>
    </w:p>
    <w:p w14:paraId="552F3CEB" w14:textId="77777777" w:rsidR="00253895" w:rsidRDefault="00000000">
      <w:pPr>
        <w:spacing w:line="600" w:lineRule="exact"/>
        <w:ind w:firstLineChars="200" w:firstLine="600"/>
        <w:textAlignment w:val="center"/>
        <w:rPr>
          <w:rFonts w:ascii="黑体" w:eastAsia="黑体" w:hAnsi="黑体" w:cs="黑体" w:hint="eastAsia"/>
          <w:bCs/>
          <w:kern w:val="0"/>
          <w:sz w:val="30"/>
          <w:szCs w:val="30"/>
        </w:rPr>
      </w:pPr>
      <w:r>
        <w:rPr>
          <w:rFonts w:ascii="黑体" w:eastAsia="黑体" w:hAnsi="黑体" w:cs="黑体" w:hint="eastAsia"/>
          <w:bCs/>
          <w:kern w:val="0"/>
          <w:sz w:val="30"/>
          <w:szCs w:val="30"/>
        </w:rPr>
        <w:t>七、开标方式</w:t>
      </w:r>
    </w:p>
    <w:p w14:paraId="1040E395" w14:textId="77777777" w:rsidR="00253895" w:rsidRDefault="00000000">
      <w:pPr>
        <w:widowControl/>
        <w:spacing w:line="480" w:lineRule="exact"/>
        <w:ind w:firstLineChars="200" w:firstLine="600"/>
        <w:rPr>
          <w:rFonts w:ascii="仿宋" w:eastAsia="仿宋" w:hAnsi="仿宋" w:cs="仿宋" w:hint="eastAsia"/>
          <w:kern w:val="0"/>
          <w:sz w:val="30"/>
          <w:szCs w:val="30"/>
          <w:shd w:val="clear" w:color="auto" w:fill="FFFFFF"/>
        </w:rPr>
      </w:pPr>
      <w:r>
        <w:rPr>
          <w:rFonts w:ascii="仿宋" w:eastAsia="仿宋" w:hAnsi="仿宋" w:cs="仿宋" w:hint="eastAsia"/>
          <w:color w:val="000000"/>
          <w:kern w:val="0"/>
          <w:sz w:val="30"/>
          <w:szCs w:val="30"/>
        </w:rPr>
        <w:t>定于安义校区新办公楼208会议室召开开标会议，法定代表人或授权及拟派本项目的负责人持合法证件按时到会并签到,未按时到达会议现场的,甲方有权取消其投标资格；邀</w:t>
      </w:r>
      <w:proofErr w:type="gramStart"/>
      <w:r>
        <w:rPr>
          <w:rFonts w:ascii="仿宋" w:eastAsia="仿宋" w:hAnsi="仿宋" w:cs="仿宋" w:hint="eastAsia"/>
          <w:color w:val="000000"/>
          <w:kern w:val="0"/>
          <w:sz w:val="30"/>
          <w:szCs w:val="30"/>
        </w:rPr>
        <w:t>标单位</w:t>
      </w:r>
      <w:proofErr w:type="gramEnd"/>
      <w:r>
        <w:rPr>
          <w:rFonts w:ascii="仿宋" w:eastAsia="仿宋" w:hAnsi="仿宋" w:cs="仿宋" w:hint="eastAsia"/>
          <w:color w:val="000000"/>
          <w:kern w:val="0"/>
          <w:sz w:val="30"/>
          <w:szCs w:val="30"/>
        </w:rPr>
        <w:t>及投标单位确认投标文件无误后，以抽签方式，先后进入会场在10分钟之内进行公司介绍、资质审核、成功案例、讲标；然后现场问答等；请投标方技术人员到场，方便现场技术细节沟通。</w:t>
      </w:r>
    </w:p>
    <w:p w14:paraId="2467874C" w14:textId="77777777" w:rsidR="00253895" w:rsidRDefault="00000000">
      <w:pPr>
        <w:spacing w:line="600" w:lineRule="exact"/>
        <w:ind w:firstLineChars="200" w:firstLine="600"/>
        <w:textAlignment w:val="center"/>
        <w:rPr>
          <w:rFonts w:ascii="黑体" w:eastAsia="黑体" w:hAnsi="黑体" w:cs="黑体" w:hint="eastAsia"/>
          <w:bCs/>
          <w:kern w:val="0"/>
          <w:sz w:val="30"/>
          <w:szCs w:val="30"/>
        </w:rPr>
      </w:pPr>
      <w:bookmarkStart w:id="4" w:name="_Toc152167255"/>
      <w:bookmarkStart w:id="5" w:name="_Toc152167253"/>
      <w:r>
        <w:rPr>
          <w:rFonts w:ascii="黑体" w:eastAsia="黑体" w:hAnsi="黑体" w:cs="黑体" w:hint="eastAsia"/>
          <w:bCs/>
          <w:kern w:val="0"/>
          <w:sz w:val="30"/>
          <w:szCs w:val="30"/>
        </w:rPr>
        <w:t>八、招标文件答疑</w:t>
      </w:r>
      <w:bookmarkEnd w:id="4"/>
    </w:p>
    <w:p w14:paraId="32BE42FB" w14:textId="77777777" w:rsidR="00253895" w:rsidRDefault="00000000">
      <w:pPr>
        <w:pStyle w:val="a9"/>
        <w:widowControl/>
        <w:shd w:val="clear" w:color="auto" w:fill="FFFFFF"/>
        <w:spacing w:before="0" w:beforeAutospacing="0" w:after="0" w:afterAutospacing="0" w:line="480" w:lineRule="exact"/>
        <w:ind w:firstLineChars="200" w:firstLine="600"/>
        <w:jc w:val="both"/>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lastRenderedPageBreak/>
        <w:t>1.投标人在获得招标公告、招标文件等资料后，如果有问题需要招标人解释和答疑，应当答疑截止时间前，以投标人法定代表人或其授权代表签字的书面方式向招标人提交质疑文件并提供电子版。</w:t>
      </w:r>
    </w:p>
    <w:p w14:paraId="481C5EE4" w14:textId="77777777" w:rsidR="00253895" w:rsidRDefault="00000000">
      <w:pPr>
        <w:pStyle w:val="a9"/>
        <w:widowControl/>
        <w:shd w:val="clear" w:color="auto" w:fill="FFFFFF"/>
        <w:spacing w:before="0" w:beforeAutospacing="0" w:after="0" w:afterAutospacing="0" w:line="480" w:lineRule="exact"/>
        <w:ind w:firstLineChars="200" w:firstLine="600"/>
        <w:jc w:val="both"/>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t>2.本项目的招标采购文件及其他资料（含澄清、答疑及相关补充文件）通过招标</w:t>
      </w:r>
      <w:proofErr w:type="gramStart"/>
      <w:r>
        <w:rPr>
          <w:rFonts w:ascii="仿宋" w:eastAsia="仿宋" w:hAnsi="仿宋" w:cs="仿宋" w:hint="eastAsia"/>
          <w:sz w:val="30"/>
          <w:szCs w:val="30"/>
          <w:shd w:val="clear" w:color="auto" w:fill="FFFFFF"/>
        </w:rPr>
        <w:t>人微信发出</w:t>
      </w:r>
      <w:proofErr w:type="gramEnd"/>
      <w:r>
        <w:rPr>
          <w:rFonts w:ascii="仿宋" w:eastAsia="仿宋" w:hAnsi="仿宋" w:cs="仿宋" w:hint="eastAsia"/>
          <w:sz w:val="30"/>
          <w:szCs w:val="30"/>
          <w:shd w:val="clear" w:color="auto" w:fill="FFFFFF"/>
        </w:rPr>
        <w:t>，招标人不再另行书面通知，投标人应及时关注、查阅。因未及时查看导致不利后果的，责任自负。</w:t>
      </w:r>
    </w:p>
    <w:p w14:paraId="03712427" w14:textId="77777777" w:rsidR="00253895" w:rsidRDefault="00000000">
      <w:pPr>
        <w:pStyle w:val="a9"/>
        <w:widowControl/>
        <w:shd w:val="clear" w:color="auto" w:fill="FFFFFF"/>
        <w:spacing w:before="0" w:beforeAutospacing="0" w:after="0" w:afterAutospacing="0" w:line="480" w:lineRule="exact"/>
        <w:ind w:firstLineChars="200" w:firstLine="600"/>
        <w:jc w:val="both"/>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t>答疑时间：为投标截止时间。</w:t>
      </w:r>
    </w:p>
    <w:bookmarkEnd w:id="5"/>
    <w:p w14:paraId="26849F0C" w14:textId="77777777" w:rsidR="00253895" w:rsidRDefault="00000000">
      <w:pPr>
        <w:pStyle w:val="a9"/>
        <w:widowControl/>
        <w:shd w:val="clear" w:color="auto" w:fill="FFFFFF"/>
        <w:spacing w:before="0" w:beforeAutospacing="0" w:after="0" w:afterAutospacing="0" w:line="480" w:lineRule="exact"/>
        <w:ind w:firstLineChars="200" w:firstLine="600"/>
        <w:jc w:val="both"/>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t>技术答疑联系人：周老师，电话：18207573895（注：同时同步发一份给袁老师，电话：13732968463）</w:t>
      </w:r>
    </w:p>
    <w:p w14:paraId="48D64FA6" w14:textId="77777777" w:rsidR="00253895" w:rsidRDefault="00000000">
      <w:pPr>
        <w:pStyle w:val="a9"/>
        <w:widowControl/>
        <w:shd w:val="clear" w:color="auto" w:fill="FFFFFF"/>
        <w:spacing w:before="0" w:beforeAutospacing="0" w:after="0" w:afterAutospacing="0" w:line="480" w:lineRule="exact"/>
        <w:ind w:firstLineChars="200" w:firstLine="600"/>
        <w:jc w:val="both"/>
        <w:rPr>
          <w:rFonts w:ascii="仿宋" w:eastAsia="仿宋" w:hAnsi="仿宋" w:cs="仿宋" w:hint="eastAsia"/>
          <w:sz w:val="30"/>
          <w:szCs w:val="30"/>
          <w:shd w:val="clear" w:color="auto" w:fill="FFFFFF"/>
        </w:rPr>
        <w:sectPr w:rsidR="00253895">
          <w:footerReference w:type="default" r:id="rId8"/>
          <w:pgSz w:w="11906" w:h="16838"/>
          <w:pgMar w:top="1474" w:right="1474" w:bottom="1474" w:left="1587" w:header="851" w:footer="992" w:gutter="0"/>
          <w:cols w:space="0"/>
          <w:docGrid w:type="lines" w:linePitch="312"/>
        </w:sectPr>
      </w:pPr>
      <w:r>
        <w:rPr>
          <w:rFonts w:ascii="仿宋" w:eastAsia="仿宋" w:hAnsi="仿宋" w:cs="仿宋" w:hint="eastAsia"/>
          <w:sz w:val="30"/>
          <w:szCs w:val="30"/>
          <w:shd w:val="clear" w:color="auto" w:fill="FFFFFF"/>
        </w:rPr>
        <w:t>商务答疑联系人：袁老师，电话：13732968463</w:t>
      </w:r>
    </w:p>
    <w:p w14:paraId="60BA674C" w14:textId="77777777" w:rsidR="00253895" w:rsidRDefault="00000000">
      <w:pPr>
        <w:widowControl/>
        <w:spacing w:line="720" w:lineRule="auto"/>
        <w:jc w:val="center"/>
        <w:rPr>
          <w:b/>
          <w:bCs/>
          <w:sz w:val="44"/>
          <w:szCs w:val="44"/>
        </w:rPr>
      </w:pPr>
      <w:r>
        <w:rPr>
          <w:rFonts w:ascii="宋体" w:eastAsia="宋体" w:hAnsi="宋体" w:cs="宋体" w:hint="eastAsia"/>
          <w:b/>
          <w:bCs/>
          <w:color w:val="000000"/>
          <w:kern w:val="0"/>
          <w:sz w:val="36"/>
          <w:szCs w:val="36"/>
        </w:rPr>
        <w:lastRenderedPageBreak/>
        <w:t>第二章</w:t>
      </w:r>
      <w:r>
        <w:rPr>
          <w:rFonts w:ascii="宋体" w:eastAsia="宋体" w:hAnsi="宋体" w:cs="宋体" w:hint="eastAsia"/>
          <w:b/>
          <w:bCs/>
          <w:color w:val="000000"/>
          <w:kern w:val="0"/>
          <w:sz w:val="36"/>
          <w:szCs w:val="36"/>
        </w:rPr>
        <w:tab/>
        <w:t>招标项目内容及要求</w:t>
      </w:r>
    </w:p>
    <w:p w14:paraId="6A19C033" w14:textId="77777777" w:rsidR="00253895" w:rsidRDefault="00253895">
      <w:pPr>
        <w:spacing w:line="480" w:lineRule="exact"/>
        <w:textAlignment w:val="center"/>
        <w:rPr>
          <w:rFonts w:ascii="仿宋" w:eastAsia="仿宋" w:hAnsi="仿宋" w:cs="仿宋" w:hint="eastAsia"/>
          <w:b/>
          <w:bCs/>
          <w:sz w:val="32"/>
          <w:szCs w:val="32"/>
        </w:rPr>
      </w:pPr>
    </w:p>
    <w:p w14:paraId="78EF4C73" w14:textId="77777777" w:rsidR="00253895" w:rsidRDefault="00000000">
      <w:pPr>
        <w:spacing w:line="600" w:lineRule="exact"/>
        <w:ind w:firstLineChars="200" w:firstLine="600"/>
        <w:textAlignment w:val="center"/>
        <w:rPr>
          <w:rFonts w:ascii="黑体" w:eastAsia="黑体" w:hAnsi="黑体" w:cs="黑体" w:hint="eastAsia"/>
          <w:bCs/>
          <w:kern w:val="0"/>
          <w:sz w:val="30"/>
          <w:szCs w:val="30"/>
        </w:rPr>
      </w:pPr>
      <w:r>
        <w:rPr>
          <w:rFonts w:ascii="黑体" w:eastAsia="黑体" w:hAnsi="黑体" w:cs="黑体" w:hint="eastAsia"/>
          <w:bCs/>
          <w:kern w:val="0"/>
          <w:sz w:val="30"/>
          <w:szCs w:val="30"/>
        </w:rPr>
        <w:t>一、投标文件内容及要求</w:t>
      </w:r>
    </w:p>
    <w:p w14:paraId="0F54D583" w14:textId="77777777" w:rsidR="00253895" w:rsidRDefault="00000000">
      <w:pPr>
        <w:pStyle w:val="a9"/>
        <w:widowControl/>
        <w:shd w:val="clear" w:color="auto" w:fill="FFFFFF"/>
        <w:spacing w:before="0" w:beforeAutospacing="0" w:after="0" w:afterAutospacing="0" w:line="480" w:lineRule="exact"/>
        <w:ind w:firstLineChars="202" w:firstLine="568"/>
        <w:rPr>
          <w:rFonts w:ascii="楷体" w:eastAsia="楷体" w:hAnsi="楷体" w:cs="楷体" w:hint="eastAsia"/>
          <w:b/>
          <w:bCs/>
          <w:sz w:val="28"/>
          <w:szCs w:val="28"/>
          <w:shd w:val="clear" w:color="auto" w:fill="FFFFFF"/>
        </w:rPr>
      </w:pPr>
      <w:r>
        <w:rPr>
          <w:rFonts w:ascii="楷体" w:eastAsia="楷体" w:hAnsi="楷体" w:cs="楷体" w:hint="eastAsia"/>
          <w:b/>
          <w:bCs/>
          <w:sz w:val="28"/>
          <w:szCs w:val="28"/>
          <w:shd w:val="clear" w:color="auto" w:fill="FFFFFF"/>
        </w:rPr>
        <w:t>（一）投标文件内容</w:t>
      </w:r>
    </w:p>
    <w:p w14:paraId="448FAE46" w14:textId="77777777" w:rsidR="00253895" w:rsidRDefault="00000000">
      <w:pPr>
        <w:pStyle w:val="a9"/>
        <w:widowControl/>
        <w:shd w:val="clear" w:color="auto" w:fill="FFFFFF"/>
        <w:spacing w:before="0" w:beforeAutospacing="0" w:after="0" w:afterAutospacing="0" w:line="480" w:lineRule="exact"/>
        <w:ind w:firstLineChars="200" w:firstLine="600"/>
        <w:jc w:val="both"/>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t>1.企业简介；</w:t>
      </w:r>
    </w:p>
    <w:p w14:paraId="571D894C" w14:textId="77777777" w:rsidR="00253895" w:rsidRDefault="00000000">
      <w:pPr>
        <w:pStyle w:val="a9"/>
        <w:widowControl/>
        <w:shd w:val="clear" w:color="auto" w:fill="FFFFFF"/>
        <w:spacing w:before="0" w:beforeAutospacing="0" w:after="0" w:afterAutospacing="0" w:line="480" w:lineRule="exact"/>
        <w:ind w:firstLineChars="200" w:firstLine="600"/>
        <w:jc w:val="both"/>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t>2.经年审合格的营业执照副本复印件（需加盖公章）；</w:t>
      </w:r>
    </w:p>
    <w:p w14:paraId="23290898" w14:textId="77777777" w:rsidR="00253895" w:rsidRDefault="00000000">
      <w:pPr>
        <w:pStyle w:val="a9"/>
        <w:widowControl/>
        <w:shd w:val="clear" w:color="auto" w:fill="FFFFFF"/>
        <w:spacing w:before="0" w:beforeAutospacing="0" w:after="0" w:afterAutospacing="0" w:line="480" w:lineRule="exact"/>
        <w:ind w:firstLineChars="200" w:firstLine="600"/>
        <w:jc w:val="both"/>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t>3.投标单位相关资质证书、法定代表人身份证复印件、授权证书（需加盖章）；</w:t>
      </w:r>
    </w:p>
    <w:p w14:paraId="783B7CD7" w14:textId="77777777" w:rsidR="00253895" w:rsidRDefault="00000000">
      <w:pPr>
        <w:pStyle w:val="a9"/>
        <w:widowControl/>
        <w:shd w:val="clear" w:color="auto" w:fill="FFFFFF"/>
        <w:spacing w:before="0" w:beforeAutospacing="0" w:after="0" w:afterAutospacing="0" w:line="480" w:lineRule="exact"/>
        <w:ind w:firstLineChars="200" w:firstLine="600"/>
        <w:jc w:val="both"/>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t>4.税务登记证及纳税证明；</w:t>
      </w:r>
    </w:p>
    <w:p w14:paraId="1D314B34" w14:textId="77777777" w:rsidR="00253895" w:rsidRDefault="00000000">
      <w:pPr>
        <w:pStyle w:val="a9"/>
        <w:widowControl/>
        <w:shd w:val="clear" w:color="auto" w:fill="FFFFFF"/>
        <w:spacing w:before="0" w:beforeAutospacing="0" w:after="0" w:afterAutospacing="0" w:line="480" w:lineRule="exact"/>
        <w:ind w:firstLineChars="200" w:firstLine="600"/>
        <w:jc w:val="both"/>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t>5.生产设备（工具）、技术能力及主营产品介绍；</w:t>
      </w:r>
    </w:p>
    <w:p w14:paraId="071ED08D" w14:textId="77777777" w:rsidR="00253895" w:rsidRDefault="00000000">
      <w:pPr>
        <w:pStyle w:val="a9"/>
        <w:widowControl/>
        <w:shd w:val="clear" w:color="auto" w:fill="FFFFFF"/>
        <w:spacing w:before="0" w:beforeAutospacing="0" w:after="0" w:afterAutospacing="0" w:line="480" w:lineRule="exact"/>
        <w:ind w:firstLineChars="200" w:firstLine="600"/>
        <w:jc w:val="both"/>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t>6.信用资格要求承诺书；</w:t>
      </w:r>
    </w:p>
    <w:p w14:paraId="44336FB7" w14:textId="77777777" w:rsidR="00253895" w:rsidRDefault="00000000">
      <w:pPr>
        <w:pStyle w:val="a9"/>
        <w:widowControl/>
        <w:shd w:val="clear" w:color="auto" w:fill="FFFFFF"/>
        <w:spacing w:before="0" w:beforeAutospacing="0" w:after="0" w:afterAutospacing="0" w:line="480" w:lineRule="exact"/>
        <w:ind w:firstLineChars="200" w:firstLine="600"/>
        <w:jc w:val="both"/>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t>7.近三年类似项目案例合同复印件；</w:t>
      </w:r>
    </w:p>
    <w:p w14:paraId="045185B1" w14:textId="77777777" w:rsidR="00253895" w:rsidRDefault="00000000">
      <w:pPr>
        <w:pStyle w:val="a9"/>
        <w:widowControl/>
        <w:shd w:val="clear" w:color="auto" w:fill="FFFFFF"/>
        <w:spacing w:before="0" w:beforeAutospacing="0" w:after="0" w:afterAutospacing="0" w:line="480" w:lineRule="exact"/>
        <w:ind w:firstLineChars="200" w:firstLine="600"/>
        <w:jc w:val="both"/>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t>8.业务负责人及联系方式；</w:t>
      </w:r>
    </w:p>
    <w:p w14:paraId="46829258" w14:textId="77777777" w:rsidR="00253895" w:rsidRDefault="00000000">
      <w:pPr>
        <w:widowControl/>
        <w:spacing w:line="360" w:lineRule="auto"/>
        <w:ind w:firstLineChars="200" w:firstLine="600"/>
        <w:jc w:val="left"/>
        <w:rPr>
          <w:rFonts w:ascii="仿宋" w:eastAsia="仿宋" w:hAnsi="仿宋" w:cs="仿宋" w:hint="eastAsia"/>
          <w:kern w:val="0"/>
          <w:sz w:val="30"/>
          <w:szCs w:val="30"/>
          <w:shd w:val="clear" w:color="auto" w:fill="FFFFFF"/>
        </w:rPr>
      </w:pPr>
      <w:r>
        <w:rPr>
          <w:rFonts w:ascii="仿宋" w:eastAsia="仿宋" w:hAnsi="仿宋" w:cs="仿宋" w:hint="eastAsia"/>
          <w:kern w:val="0"/>
          <w:sz w:val="30"/>
          <w:szCs w:val="30"/>
          <w:shd w:val="clear" w:color="auto" w:fill="FFFFFF"/>
        </w:rPr>
        <w:t>9.投标单位对投标货物报价，注明</w:t>
      </w:r>
      <w:proofErr w:type="gramStart"/>
      <w:r>
        <w:rPr>
          <w:rFonts w:ascii="仿宋" w:eastAsia="仿宋" w:hAnsi="仿宋" w:cs="仿宋" w:hint="eastAsia"/>
          <w:kern w:val="0"/>
          <w:sz w:val="30"/>
          <w:szCs w:val="30"/>
          <w:shd w:val="clear" w:color="auto" w:fill="FFFFFF"/>
        </w:rPr>
        <w:t>开票税点</w:t>
      </w:r>
      <w:proofErr w:type="gramEnd"/>
      <w:r>
        <w:rPr>
          <w:rFonts w:ascii="仿宋" w:eastAsia="仿宋" w:hAnsi="仿宋" w:cs="仿宋" w:hint="eastAsia"/>
          <w:kern w:val="0"/>
          <w:sz w:val="30"/>
          <w:szCs w:val="30"/>
          <w:shd w:val="clear" w:color="auto" w:fill="FFFFFF"/>
        </w:rPr>
        <w:t>，应报出最具有竞争力的价格，按附件建设清单分项报价, 若涉及隐形费用请单列报价并做出说明。</w:t>
      </w:r>
      <w:r>
        <w:rPr>
          <w:rFonts w:ascii="仿宋" w:eastAsia="仿宋" w:hAnsi="仿宋" w:cs="仿宋" w:hint="eastAsia"/>
          <w:b/>
          <w:bCs/>
          <w:color w:val="0000FF"/>
          <w:kern w:val="0"/>
          <w:sz w:val="30"/>
          <w:szCs w:val="30"/>
          <w:u w:val="single"/>
          <w:shd w:val="clear" w:color="auto" w:fill="FFFFFF"/>
        </w:rPr>
        <w:t>投标单位必须严格按照清单顺序进行报价，不得改变报价的数量及顺序。</w:t>
      </w:r>
    </w:p>
    <w:p w14:paraId="1A3518E8" w14:textId="77777777" w:rsidR="00253895" w:rsidRDefault="00000000">
      <w:pPr>
        <w:pStyle w:val="a9"/>
        <w:widowControl/>
        <w:shd w:val="clear" w:color="auto" w:fill="FFFFFF"/>
        <w:spacing w:before="0" w:beforeAutospacing="0" w:after="0" w:afterAutospacing="0" w:line="480" w:lineRule="exact"/>
        <w:ind w:firstLineChars="200" w:firstLine="600"/>
        <w:jc w:val="both"/>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t>10.诚信投标报价承诺书（</w:t>
      </w:r>
      <w:proofErr w:type="gramStart"/>
      <w:r>
        <w:rPr>
          <w:rFonts w:ascii="仿宋" w:eastAsia="仿宋" w:hAnsi="仿宋" w:cs="仿宋" w:hint="eastAsia"/>
          <w:sz w:val="30"/>
          <w:szCs w:val="30"/>
          <w:shd w:val="clear" w:color="auto" w:fill="FFFFFF"/>
        </w:rPr>
        <w:t>含工程</w:t>
      </w:r>
      <w:proofErr w:type="gramEnd"/>
      <w:r>
        <w:rPr>
          <w:rFonts w:ascii="仿宋" w:eastAsia="仿宋" w:hAnsi="仿宋" w:cs="仿宋" w:hint="eastAsia"/>
          <w:sz w:val="30"/>
          <w:szCs w:val="30"/>
          <w:shd w:val="clear" w:color="auto" w:fill="FFFFFF"/>
        </w:rPr>
        <w:t>质量、施工工期等）；</w:t>
      </w:r>
    </w:p>
    <w:p w14:paraId="02093515" w14:textId="77777777" w:rsidR="00253895" w:rsidRDefault="00000000">
      <w:pPr>
        <w:pStyle w:val="a9"/>
        <w:widowControl/>
        <w:shd w:val="clear" w:color="auto" w:fill="FFFFFF"/>
        <w:spacing w:before="0" w:beforeAutospacing="0" w:after="0" w:afterAutospacing="0" w:line="480" w:lineRule="exact"/>
        <w:ind w:firstLineChars="200" w:firstLine="600"/>
        <w:jc w:val="both"/>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t>以上材料均需盖单位公章。</w:t>
      </w:r>
    </w:p>
    <w:p w14:paraId="36460DF8" w14:textId="77777777" w:rsidR="00253895" w:rsidRDefault="00000000">
      <w:pPr>
        <w:pStyle w:val="a9"/>
        <w:widowControl/>
        <w:shd w:val="clear" w:color="auto" w:fill="FFFFFF"/>
        <w:spacing w:before="0" w:beforeAutospacing="0" w:after="0" w:afterAutospacing="0" w:line="480" w:lineRule="exact"/>
        <w:ind w:firstLineChars="202" w:firstLine="568"/>
        <w:rPr>
          <w:rFonts w:ascii="楷体" w:eastAsia="楷体" w:hAnsi="楷体" w:cs="楷体" w:hint="eastAsia"/>
          <w:b/>
          <w:bCs/>
          <w:sz w:val="28"/>
          <w:szCs w:val="28"/>
          <w:shd w:val="clear" w:color="auto" w:fill="FFFFFF"/>
        </w:rPr>
      </w:pPr>
      <w:r>
        <w:rPr>
          <w:rFonts w:ascii="楷体" w:eastAsia="楷体" w:hAnsi="楷体" w:cs="楷体" w:hint="eastAsia"/>
          <w:b/>
          <w:bCs/>
          <w:sz w:val="28"/>
          <w:szCs w:val="28"/>
          <w:shd w:val="clear" w:color="auto" w:fill="FFFFFF"/>
        </w:rPr>
        <w:t>（二）标书要求</w:t>
      </w:r>
    </w:p>
    <w:p w14:paraId="3892A46F" w14:textId="77777777" w:rsidR="00253895" w:rsidRDefault="00000000">
      <w:pPr>
        <w:pStyle w:val="a9"/>
        <w:widowControl/>
        <w:shd w:val="clear" w:color="auto" w:fill="FFFFFF"/>
        <w:spacing w:before="0" w:beforeAutospacing="0" w:after="0" w:afterAutospacing="0" w:line="480" w:lineRule="exact"/>
        <w:ind w:firstLineChars="200" w:firstLine="600"/>
        <w:jc w:val="both"/>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t>1.</w:t>
      </w:r>
      <w:r>
        <w:rPr>
          <w:rFonts w:ascii="仿宋" w:eastAsia="仿宋" w:hAnsi="仿宋" w:cs="仿宋" w:hint="eastAsia"/>
          <w:color w:val="0000FF"/>
          <w:sz w:val="30"/>
          <w:szCs w:val="30"/>
          <w:shd w:val="clear" w:color="auto" w:fill="FFFFFF"/>
        </w:rPr>
        <w:t>标书和分项报价用A4纸正反打印</w:t>
      </w:r>
      <w:r>
        <w:rPr>
          <w:rFonts w:ascii="仿宋" w:eastAsia="仿宋" w:hAnsi="仿宋" w:cs="仿宋" w:hint="eastAsia"/>
          <w:sz w:val="30"/>
          <w:szCs w:val="30"/>
          <w:shd w:val="clear" w:color="auto" w:fill="FFFFFF"/>
        </w:rPr>
        <w:t>，胶装成书，一式叁份（正本壹份、副本贰份）。</w:t>
      </w:r>
    </w:p>
    <w:p w14:paraId="6CBB0FC9" w14:textId="77777777" w:rsidR="00253895" w:rsidRDefault="00000000">
      <w:pPr>
        <w:pStyle w:val="a9"/>
        <w:widowControl/>
        <w:shd w:val="clear" w:color="auto" w:fill="FFFFFF"/>
        <w:spacing w:before="0" w:beforeAutospacing="0" w:after="0" w:afterAutospacing="0" w:line="480" w:lineRule="exact"/>
        <w:ind w:firstLineChars="200" w:firstLine="600"/>
        <w:jc w:val="both"/>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t>2.准备资料原件接受资质审核。</w:t>
      </w:r>
    </w:p>
    <w:p w14:paraId="5F598D93" w14:textId="77777777" w:rsidR="00253895" w:rsidRDefault="00000000">
      <w:pPr>
        <w:pStyle w:val="a9"/>
        <w:widowControl/>
        <w:shd w:val="clear" w:color="auto" w:fill="FFFFFF"/>
        <w:spacing w:before="0" w:beforeAutospacing="0" w:after="0" w:afterAutospacing="0" w:line="480" w:lineRule="exact"/>
        <w:ind w:firstLineChars="200" w:firstLine="600"/>
        <w:jc w:val="both"/>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t>3.标书密封、签字并加盖</w:t>
      </w:r>
      <w:proofErr w:type="gramStart"/>
      <w:r>
        <w:rPr>
          <w:rFonts w:ascii="仿宋" w:eastAsia="仿宋" w:hAnsi="仿宋" w:cs="仿宋" w:hint="eastAsia"/>
          <w:sz w:val="30"/>
          <w:szCs w:val="30"/>
          <w:shd w:val="clear" w:color="auto" w:fill="FFFFFF"/>
        </w:rPr>
        <w:t>齐缝章</w:t>
      </w:r>
      <w:proofErr w:type="gramEnd"/>
      <w:r>
        <w:rPr>
          <w:rFonts w:ascii="仿宋" w:eastAsia="仿宋" w:hAnsi="仿宋" w:cs="仿宋" w:hint="eastAsia"/>
          <w:sz w:val="30"/>
          <w:szCs w:val="30"/>
          <w:shd w:val="clear" w:color="auto" w:fill="FFFFFF"/>
        </w:rPr>
        <w:t>，内容不许涂改或行间插字。</w:t>
      </w:r>
    </w:p>
    <w:p w14:paraId="09992E7A" w14:textId="77777777" w:rsidR="00253895" w:rsidRDefault="00000000">
      <w:pPr>
        <w:spacing w:line="600" w:lineRule="exact"/>
        <w:ind w:firstLineChars="200" w:firstLine="600"/>
        <w:textAlignment w:val="center"/>
        <w:rPr>
          <w:rFonts w:ascii="黑体" w:eastAsia="黑体" w:hAnsi="黑体" w:cs="黑体" w:hint="eastAsia"/>
          <w:bCs/>
          <w:kern w:val="0"/>
          <w:sz w:val="30"/>
          <w:szCs w:val="30"/>
        </w:rPr>
      </w:pPr>
      <w:r>
        <w:rPr>
          <w:rFonts w:ascii="黑体" w:eastAsia="黑体" w:hAnsi="黑体" w:cs="黑体" w:hint="eastAsia"/>
          <w:bCs/>
          <w:kern w:val="0"/>
          <w:sz w:val="30"/>
          <w:szCs w:val="30"/>
        </w:rPr>
        <w:t>二、项目基本要求</w:t>
      </w:r>
    </w:p>
    <w:p w14:paraId="5498AB47" w14:textId="77777777" w:rsidR="00253895" w:rsidRDefault="00000000">
      <w:pPr>
        <w:pStyle w:val="a9"/>
        <w:widowControl/>
        <w:shd w:val="clear" w:color="auto" w:fill="FFFFFF"/>
        <w:spacing w:before="0" w:beforeAutospacing="0" w:after="0" w:afterAutospacing="0" w:line="480" w:lineRule="exact"/>
        <w:ind w:firstLineChars="202" w:firstLine="568"/>
        <w:rPr>
          <w:rFonts w:ascii="楷体" w:eastAsia="楷体" w:hAnsi="楷体" w:cs="楷体" w:hint="eastAsia"/>
          <w:b/>
          <w:bCs/>
          <w:sz w:val="28"/>
          <w:szCs w:val="28"/>
          <w:shd w:val="clear" w:color="auto" w:fill="FFFFFF"/>
        </w:rPr>
      </w:pPr>
      <w:r>
        <w:rPr>
          <w:rFonts w:ascii="楷体" w:eastAsia="楷体" w:hAnsi="楷体" w:cs="楷体" w:hint="eastAsia"/>
          <w:b/>
          <w:bCs/>
          <w:sz w:val="28"/>
          <w:szCs w:val="28"/>
          <w:shd w:val="clear" w:color="auto" w:fill="FFFFFF"/>
        </w:rPr>
        <w:t>（一）投标文件有效期</w:t>
      </w:r>
    </w:p>
    <w:p w14:paraId="7FEF9C07" w14:textId="77777777" w:rsidR="00253895" w:rsidRDefault="00000000">
      <w:pPr>
        <w:pStyle w:val="a9"/>
        <w:widowControl/>
        <w:shd w:val="clear" w:color="auto" w:fill="FFFFFF"/>
        <w:spacing w:before="0" w:beforeAutospacing="0" w:after="0" w:afterAutospacing="0" w:line="510" w:lineRule="atLeast"/>
        <w:ind w:firstLineChars="202" w:firstLine="606"/>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lastRenderedPageBreak/>
        <w:t xml:space="preserve">自递交投标文件截止时间起 60 </w:t>
      </w:r>
      <w:proofErr w:type="gramStart"/>
      <w:r>
        <w:rPr>
          <w:rFonts w:ascii="仿宋" w:eastAsia="仿宋" w:hAnsi="仿宋" w:cs="仿宋" w:hint="eastAsia"/>
          <w:sz w:val="30"/>
          <w:szCs w:val="30"/>
          <w:shd w:val="clear" w:color="auto" w:fill="FFFFFF"/>
        </w:rPr>
        <w:t>个</w:t>
      </w:r>
      <w:proofErr w:type="gramEnd"/>
      <w:r>
        <w:rPr>
          <w:rFonts w:ascii="仿宋" w:eastAsia="仿宋" w:hAnsi="仿宋" w:cs="仿宋" w:hint="eastAsia"/>
          <w:sz w:val="30"/>
          <w:szCs w:val="30"/>
          <w:shd w:val="clear" w:color="auto" w:fill="FFFFFF"/>
        </w:rPr>
        <w:t>日历日。如果中标，有效期自动延长至合同履行完毕。</w:t>
      </w:r>
    </w:p>
    <w:p w14:paraId="2641C58F" w14:textId="77777777" w:rsidR="00253895" w:rsidRDefault="00000000">
      <w:pPr>
        <w:pStyle w:val="a9"/>
        <w:widowControl/>
        <w:shd w:val="clear" w:color="auto" w:fill="FFFFFF"/>
        <w:spacing w:before="0" w:beforeAutospacing="0" w:after="0" w:afterAutospacing="0" w:line="480" w:lineRule="exact"/>
        <w:ind w:firstLineChars="202" w:firstLine="568"/>
        <w:rPr>
          <w:rFonts w:ascii="楷体" w:eastAsia="楷体" w:hAnsi="楷体" w:cs="楷体" w:hint="eastAsia"/>
          <w:b/>
          <w:bCs/>
          <w:sz w:val="28"/>
          <w:szCs w:val="28"/>
          <w:shd w:val="clear" w:color="auto" w:fill="FFFFFF"/>
        </w:rPr>
      </w:pPr>
      <w:r>
        <w:rPr>
          <w:rFonts w:ascii="楷体" w:eastAsia="楷体" w:hAnsi="楷体" w:cs="楷体" w:hint="eastAsia"/>
          <w:b/>
          <w:bCs/>
          <w:sz w:val="28"/>
          <w:szCs w:val="28"/>
          <w:shd w:val="clear" w:color="auto" w:fill="FFFFFF"/>
        </w:rPr>
        <w:t>（二）付款方式及发票要求</w:t>
      </w:r>
    </w:p>
    <w:p w14:paraId="4444D318" w14:textId="77777777" w:rsidR="00253895" w:rsidRDefault="00000000">
      <w:pPr>
        <w:pStyle w:val="a9"/>
        <w:widowControl/>
        <w:shd w:val="clear" w:color="auto" w:fill="FFFFFF"/>
        <w:spacing w:before="0" w:beforeAutospacing="0" w:after="0" w:afterAutospacing="0" w:line="480" w:lineRule="exact"/>
        <w:ind w:firstLineChars="200" w:firstLine="600"/>
        <w:jc w:val="both"/>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t>项目验收合格之日起7个工作日内，乙方应向甲方开具本合同结算总价的增值税发票。甲方在收到发票后15天内向乙方支付本合同100%总价款。</w:t>
      </w:r>
    </w:p>
    <w:p w14:paraId="1F6318E3" w14:textId="77777777" w:rsidR="00253895" w:rsidRDefault="00000000">
      <w:pPr>
        <w:pStyle w:val="a9"/>
        <w:widowControl/>
        <w:shd w:val="clear" w:color="auto" w:fill="FFFFFF"/>
        <w:spacing w:before="0" w:beforeAutospacing="0" w:after="0" w:afterAutospacing="0" w:line="480" w:lineRule="exact"/>
        <w:ind w:firstLineChars="202" w:firstLine="568"/>
        <w:rPr>
          <w:rFonts w:ascii="楷体" w:eastAsia="楷体" w:hAnsi="楷体" w:cs="楷体" w:hint="eastAsia"/>
          <w:b/>
          <w:bCs/>
          <w:sz w:val="28"/>
          <w:szCs w:val="28"/>
          <w:shd w:val="clear" w:color="auto" w:fill="FFFFFF"/>
        </w:rPr>
      </w:pPr>
      <w:r>
        <w:rPr>
          <w:rFonts w:ascii="楷体" w:eastAsia="楷体" w:hAnsi="楷体" w:cs="楷体" w:hint="eastAsia"/>
          <w:b/>
          <w:bCs/>
          <w:sz w:val="28"/>
          <w:szCs w:val="28"/>
          <w:shd w:val="clear" w:color="auto" w:fill="FFFFFF"/>
        </w:rPr>
        <w:t>（四）标书响应要求</w:t>
      </w:r>
    </w:p>
    <w:p w14:paraId="37BE75C9" w14:textId="77777777" w:rsidR="00253895" w:rsidRDefault="00000000">
      <w:pPr>
        <w:pStyle w:val="a9"/>
        <w:widowControl/>
        <w:shd w:val="clear" w:color="auto" w:fill="FFFFFF"/>
        <w:spacing w:before="0" w:beforeAutospacing="0" w:after="0" w:afterAutospacing="0" w:line="480" w:lineRule="exact"/>
        <w:ind w:firstLineChars="202" w:firstLine="608"/>
        <w:rPr>
          <w:rFonts w:ascii="楷体" w:eastAsia="楷体" w:hAnsi="楷体" w:cs="楷体" w:hint="eastAsia"/>
          <w:b/>
          <w:bCs/>
          <w:sz w:val="28"/>
          <w:szCs w:val="28"/>
          <w:shd w:val="clear" w:color="auto" w:fill="FFFFFF"/>
        </w:rPr>
      </w:pPr>
      <w:r>
        <w:rPr>
          <w:rFonts w:ascii="仿宋" w:eastAsia="仿宋" w:hAnsi="仿宋" w:cs="仿宋" w:hint="eastAsia"/>
          <w:b/>
          <w:bCs/>
          <w:color w:val="0000FF"/>
          <w:sz w:val="30"/>
          <w:szCs w:val="30"/>
          <w:u w:val="single"/>
          <w:shd w:val="clear" w:color="auto" w:fill="FFFFFF"/>
        </w:rPr>
        <w:t>详见附件。</w:t>
      </w:r>
      <w:r>
        <w:rPr>
          <w:rFonts w:ascii="仿宋" w:eastAsia="仿宋" w:hAnsi="仿宋" w:cs="仿宋" w:hint="eastAsia"/>
          <w:sz w:val="30"/>
          <w:szCs w:val="30"/>
          <w:shd w:val="clear" w:color="auto" w:fill="FFFFFF"/>
        </w:rPr>
        <w:t xml:space="preserve"> </w:t>
      </w:r>
    </w:p>
    <w:p w14:paraId="20B97823" w14:textId="77777777" w:rsidR="00253895" w:rsidRDefault="00000000">
      <w:pPr>
        <w:pStyle w:val="a9"/>
        <w:widowControl/>
        <w:shd w:val="clear" w:color="auto" w:fill="FFFFFF"/>
        <w:spacing w:before="0" w:beforeAutospacing="0" w:after="0" w:afterAutospacing="0" w:line="480" w:lineRule="exact"/>
        <w:ind w:firstLineChars="202" w:firstLine="568"/>
        <w:rPr>
          <w:rFonts w:ascii="楷体" w:eastAsia="楷体" w:hAnsi="楷体" w:cs="楷体" w:hint="eastAsia"/>
          <w:b/>
          <w:bCs/>
          <w:sz w:val="28"/>
          <w:szCs w:val="28"/>
          <w:shd w:val="clear" w:color="auto" w:fill="FFFFFF"/>
        </w:rPr>
      </w:pPr>
      <w:r>
        <w:rPr>
          <w:rFonts w:ascii="楷体" w:eastAsia="楷体" w:hAnsi="楷体" w:cs="楷体" w:hint="eastAsia"/>
          <w:b/>
          <w:bCs/>
          <w:sz w:val="28"/>
          <w:szCs w:val="28"/>
          <w:shd w:val="clear" w:color="auto" w:fill="FFFFFF"/>
        </w:rPr>
        <w:t>（五）工期要求</w:t>
      </w:r>
    </w:p>
    <w:p w14:paraId="0642A192" w14:textId="77777777" w:rsidR="00253895" w:rsidRDefault="00000000">
      <w:pPr>
        <w:pStyle w:val="a9"/>
        <w:widowControl/>
        <w:shd w:val="clear" w:color="auto" w:fill="FFFFFF"/>
        <w:spacing w:before="0" w:beforeAutospacing="0" w:after="0" w:afterAutospacing="0" w:line="480" w:lineRule="exact"/>
        <w:ind w:firstLineChars="200" w:firstLine="600"/>
        <w:jc w:val="both"/>
        <w:rPr>
          <w:rFonts w:ascii="仿宋" w:eastAsia="仿宋" w:hAnsi="仿宋" w:cs="仿宋" w:hint="eastAsia"/>
          <w:sz w:val="30"/>
          <w:szCs w:val="30"/>
          <w:shd w:val="clear" w:color="auto" w:fill="FFFFFF"/>
        </w:rPr>
      </w:pPr>
      <w:r>
        <w:rPr>
          <w:rFonts w:ascii="仿宋" w:eastAsia="仿宋" w:hAnsi="仿宋" w:cs="仿宋" w:hint="eastAsia"/>
          <w:color w:val="0000FF"/>
          <w:sz w:val="30"/>
          <w:szCs w:val="30"/>
          <w:u w:val="single"/>
          <w:shd w:val="clear" w:color="auto" w:fill="FFFFFF"/>
        </w:rPr>
        <w:t>铝材预计在2024年9月20日到车间，所有制作工序需在采购人指定的门窗学院制作完成。根据现场进度要求，有安装条件的铝合金</w:t>
      </w:r>
      <w:proofErr w:type="gramStart"/>
      <w:r>
        <w:rPr>
          <w:rFonts w:ascii="仿宋" w:eastAsia="仿宋" w:hAnsi="仿宋" w:cs="仿宋" w:hint="eastAsia"/>
          <w:color w:val="0000FF"/>
          <w:sz w:val="30"/>
          <w:szCs w:val="30"/>
          <w:u w:val="single"/>
          <w:shd w:val="clear" w:color="auto" w:fill="FFFFFF"/>
        </w:rPr>
        <w:t>外框需在</w:t>
      </w:r>
      <w:proofErr w:type="gramEnd"/>
      <w:r>
        <w:rPr>
          <w:rFonts w:ascii="仿宋" w:eastAsia="仿宋" w:hAnsi="仿宋" w:cs="仿宋" w:hint="eastAsia"/>
          <w:color w:val="0000FF"/>
          <w:sz w:val="30"/>
          <w:szCs w:val="30"/>
          <w:u w:val="single"/>
          <w:shd w:val="clear" w:color="auto" w:fill="FFFFFF"/>
        </w:rPr>
        <w:t>铝材到货后10天内完成安装。2024年10月30日之前完成固</w:t>
      </w:r>
      <w:proofErr w:type="gramStart"/>
      <w:r>
        <w:rPr>
          <w:rFonts w:ascii="仿宋" w:eastAsia="仿宋" w:hAnsi="仿宋" w:cs="仿宋" w:hint="eastAsia"/>
          <w:color w:val="0000FF"/>
          <w:sz w:val="30"/>
          <w:szCs w:val="30"/>
          <w:u w:val="single"/>
          <w:shd w:val="clear" w:color="auto" w:fill="FFFFFF"/>
        </w:rPr>
        <w:t>玻和扇</w:t>
      </w:r>
      <w:proofErr w:type="gramEnd"/>
      <w:r>
        <w:rPr>
          <w:rFonts w:ascii="仿宋" w:eastAsia="仿宋" w:hAnsi="仿宋" w:cs="仿宋" w:hint="eastAsia"/>
          <w:color w:val="0000FF"/>
          <w:sz w:val="30"/>
          <w:szCs w:val="30"/>
          <w:u w:val="single"/>
          <w:shd w:val="clear" w:color="auto" w:fill="FFFFFF"/>
        </w:rPr>
        <w:t>的安装。以上工期根据现场实际情况可动态调整。</w:t>
      </w:r>
      <w:r>
        <w:rPr>
          <w:rFonts w:ascii="仿宋" w:eastAsia="仿宋" w:hAnsi="仿宋" w:cs="仿宋" w:hint="eastAsia"/>
          <w:sz w:val="30"/>
          <w:szCs w:val="30"/>
          <w:shd w:val="clear" w:color="auto" w:fill="FFFFFF"/>
        </w:rPr>
        <w:t xml:space="preserve"> </w:t>
      </w:r>
    </w:p>
    <w:p w14:paraId="453D231F" w14:textId="77777777" w:rsidR="00253895" w:rsidRDefault="00000000">
      <w:pPr>
        <w:pStyle w:val="a9"/>
        <w:widowControl/>
        <w:shd w:val="clear" w:color="auto" w:fill="FFFFFF"/>
        <w:spacing w:before="0" w:beforeAutospacing="0" w:after="0" w:afterAutospacing="0" w:line="480" w:lineRule="exact"/>
        <w:ind w:firstLineChars="202" w:firstLine="568"/>
        <w:rPr>
          <w:rFonts w:ascii="楷体" w:eastAsia="楷体" w:hAnsi="楷体" w:cs="楷体" w:hint="eastAsia"/>
          <w:b/>
          <w:bCs/>
          <w:sz w:val="28"/>
          <w:szCs w:val="28"/>
          <w:shd w:val="clear" w:color="auto" w:fill="FFFFFF"/>
        </w:rPr>
      </w:pPr>
      <w:r>
        <w:rPr>
          <w:rFonts w:ascii="楷体" w:eastAsia="楷体" w:hAnsi="楷体" w:cs="楷体" w:hint="eastAsia"/>
          <w:b/>
          <w:bCs/>
          <w:sz w:val="28"/>
          <w:szCs w:val="28"/>
          <w:shd w:val="clear" w:color="auto" w:fill="FFFFFF"/>
        </w:rPr>
        <w:t>（六）制作安装标准</w:t>
      </w:r>
    </w:p>
    <w:p w14:paraId="5579483B" w14:textId="77777777" w:rsidR="00253895" w:rsidRDefault="00000000">
      <w:pPr>
        <w:pStyle w:val="a9"/>
        <w:widowControl/>
        <w:shd w:val="clear" w:color="auto" w:fill="FFFFFF"/>
        <w:spacing w:before="0" w:beforeAutospacing="0" w:after="0" w:afterAutospacing="0" w:line="480" w:lineRule="exact"/>
        <w:ind w:firstLineChars="202" w:firstLine="566"/>
        <w:rPr>
          <w:rFonts w:ascii="楷体" w:eastAsia="楷体" w:hAnsi="楷体" w:cs="楷体" w:hint="eastAsia"/>
          <w:sz w:val="28"/>
          <w:szCs w:val="28"/>
          <w:shd w:val="clear" w:color="auto" w:fill="FFFFFF"/>
        </w:rPr>
      </w:pPr>
      <w:r>
        <w:rPr>
          <w:rFonts w:ascii="楷体" w:eastAsia="楷体" w:hAnsi="楷体" w:cs="楷体" w:hint="eastAsia"/>
          <w:sz w:val="28"/>
          <w:szCs w:val="28"/>
          <w:shd w:val="clear" w:color="auto" w:fill="FFFFFF"/>
        </w:rPr>
        <w:t>详见附件</w:t>
      </w:r>
    </w:p>
    <w:p w14:paraId="28D4F5D2" w14:textId="77777777" w:rsidR="00253895" w:rsidRDefault="00000000">
      <w:pPr>
        <w:spacing w:line="600" w:lineRule="exact"/>
        <w:ind w:firstLineChars="200" w:firstLine="600"/>
        <w:textAlignment w:val="center"/>
        <w:rPr>
          <w:rFonts w:ascii="仿宋" w:eastAsia="仿宋" w:hAnsi="仿宋" w:cs="仿宋" w:hint="eastAsia"/>
          <w:color w:val="0000FF"/>
          <w:kern w:val="0"/>
          <w:sz w:val="30"/>
          <w:szCs w:val="30"/>
          <w:u w:val="single"/>
          <w:shd w:val="clear" w:color="auto" w:fill="FFFFFF"/>
        </w:rPr>
      </w:pPr>
      <w:r>
        <w:rPr>
          <w:rFonts w:ascii="仿宋" w:eastAsia="仿宋" w:hAnsi="仿宋" w:cs="仿宋" w:hint="eastAsia"/>
          <w:color w:val="0000FF"/>
          <w:kern w:val="0"/>
          <w:sz w:val="30"/>
          <w:szCs w:val="30"/>
          <w:u w:val="single"/>
          <w:shd w:val="clear" w:color="auto" w:fill="FFFFFF"/>
        </w:rPr>
        <w:t>中标人在制作、安装过程中须服从采购人的督导和管理。</w:t>
      </w:r>
    </w:p>
    <w:p w14:paraId="0CE752D5" w14:textId="77777777" w:rsidR="00253895" w:rsidRDefault="00000000">
      <w:pPr>
        <w:spacing w:line="600" w:lineRule="exact"/>
        <w:ind w:firstLineChars="200" w:firstLine="600"/>
        <w:textAlignment w:val="center"/>
        <w:rPr>
          <w:rFonts w:ascii="黑体" w:eastAsia="黑体" w:hAnsi="黑体" w:cs="黑体" w:hint="eastAsia"/>
          <w:bCs/>
          <w:kern w:val="0"/>
          <w:sz w:val="30"/>
          <w:szCs w:val="30"/>
        </w:rPr>
      </w:pPr>
      <w:r>
        <w:rPr>
          <w:rFonts w:ascii="黑体" w:eastAsia="黑体" w:hAnsi="黑体" w:cs="黑体" w:hint="eastAsia"/>
          <w:bCs/>
          <w:kern w:val="0"/>
          <w:sz w:val="30"/>
          <w:szCs w:val="30"/>
        </w:rPr>
        <w:t>三、安全文明施工及其他要求</w:t>
      </w:r>
    </w:p>
    <w:p w14:paraId="21616B2E" w14:textId="77777777" w:rsidR="00253895" w:rsidRDefault="00000000">
      <w:pPr>
        <w:pStyle w:val="a9"/>
        <w:widowControl/>
        <w:shd w:val="clear" w:color="auto" w:fill="FFFFFF"/>
        <w:spacing w:before="0" w:beforeAutospacing="0" w:after="0" w:afterAutospacing="0" w:line="480" w:lineRule="exact"/>
        <w:ind w:firstLineChars="200" w:firstLine="600"/>
        <w:jc w:val="both"/>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t>1.乙方必须文明施工，在施工过程中造成的财物损坏，需照价赔偿，施工过程中产生的一切废弃物由乙方负责清理，并将施工现场卫生打扫干净。</w:t>
      </w:r>
    </w:p>
    <w:p w14:paraId="31598739" w14:textId="77777777" w:rsidR="00253895" w:rsidRDefault="00000000">
      <w:pPr>
        <w:pStyle w:val="a9"/>
        <w:widowControl/>
        <w:shd w:val="clear" w:color="auto" w:fill="FFFFFF"/>
        <w:spacing w:before="0" w:beforeAutospacing="0" w:after="0" w:afterAutospacing="0" w:line="480" w:lineRule="exact"/>
        <w:ind w:firstLineChars="200" w:firstLine="600"/>
        <w:jc w:val="both"/>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t>2.乙方施工期间发生安装设备损坏以及人员工伤事故所引起的一切经济、法律责任均由乙方负责，与甲方无关。</w:t>
      </w:r>
    </w:p>
    <w:p w14:paraId="52A5626F" w14:textId="77777777" w:rsidR="00253895" w:rsidRDefault="00000000">
      <w:pPr>
        <w:pStyle w:val="a9"/>
        <w:widowControl/>
        <w:shd w:val="clear" w:color="auto" w:fill="FFFFFF"/>
        <w:spacing w:before="0" w:beforeAutospacing="0" w:after="0" w:afterAutospacing="0" w:line="480" w:lineRule="exact"/>
        <w:ind w:firstLineChars="200" w:firstLine="600"/>
        <w:jc w:val="both"/>
        <w:rPr>
          <w:rFonts w:ascii="仿宋" w:eastAsia="仿宋" w:hAnsi="仿宋" w:cs="仿宋" w:hint="eastAsia"/>
          <w:color w:val="0000FF"/>
          <w:sz w:val="30"/>
          <w:szCs w:val="30"/>
          <w:u w:val="single"/>
          <w:shd w:val="clear" w:color="auto" w:fill="FFFFFF"/>
        </w:rPr>
      </w:pPr>
      <w:r>
        <w:rPr>
          <w:rFonts w:ascii="仿宋" w:eastAsia="仿宋" w:hAnsi="仿宋" w:cs="仿宋" w:hint="eastAsia"/>
          <w:sz w:val="30"/>
          <w:szCs w:val="30"/>
          <w:shd w:val="clear" w:color="auto" w:fill="FFFFFF"/>
        </w:rPr>
        <w:t>3.</w:t>
      </w:r>
      <w:r>
        <w:rPr>
          <w:rFonts w:ascii="仿宋" w:eastAsia="仿宋" w:hAnsi="仿宋" w:cs="仿宋" w:hint="eastAsia"/>
          <w:color w:val="0000FF"/>
          <w:sz w:val="30"/>
          <w:szCs w:val="30"/>
          <w:u w:val="single"/>
          <w:shd w:val="clear" w:color="auto" w:fill="FFFFFF"/>
        </w:rPr>
        <w:t>乙方自签订合同后，应自行到甲方所在地进行实地现场考察，逐一复核每间房间的产品安装位置、方向、尺寸等关键信息，</w:t>
      </w:r>
      <w:proofErr w:type="gramStart"/>
      <w:r>
        <w:rPr>
          <w:rFonts w:ascii="仿宋" w:eastAsia="仿宋" w:hAnsi="仿宋" w:cs="仿宋" w:hint="eastAsia"/>
          <w:color w:val="0000FF"/>
          <w:sz w:val="30"/>
          <w:szCs w:val="30"/>
          <w:u w:val="single"/>
          <w:shd w:val="clear" w:color="auto" w:fill="FFFFFF"/>
        </w:rPr>
        <w:t>若导致</w:t>
      </w:r>
      <w:proofErr w:type="gramEnd"/>
      <w:r>
        <w:rPr>
          <w:rFonts w:ascii="仿宋" w:eastAsia="仿宋" w:hAnsi="仿宋" w:cs="仿宋" w:hint="eastAsia"/>
          <w:color w:val="0000FF"/>
          <w:sz w:val="30"/>
          <w:szCs w:val="30"/>
          <w:u w:val="single"/>
          <w:shd w:val="clear" w:color="auto" w:fill="FFFFFF"/>
        </w:rPr>
        <w:t>合同规格产品无法进行现场安装或安装过程出现重大问题，所产生的问题由乙方自行负责，因此产生的一切费用由乙方自行承担，甲方有权追究其违约责任。</w:t>
      </w:r>
    </w:p>
    <w:p w14:paraId="2DBE162A" w14:textId="77777777" w:rsidR="00253895" w:rsidRDefault="00000000">
      <w:pPr>
        <w:spacing w:line="600" w:lineRule="exact"/>
        <w:ind w:firstLineChars="200" w:firstLine="600"/>
        <w:textAlignment w:val="center"/>
        <w:rPr>
          <w:rFonts w:ascii="黑体" w:eastAsia="黑体" w:hAnsi="黑体" w:cs="黑体" w:hint="eastAsia"/>
          <w:bCs/>
          <w:kern w:val="0"/>
          <w:sz w:val="30"/>
          <w:szCs w:val="30"/>
        </w:rPr>
      </w:pPr>
      <w:r>
        <w:rPr>
          <w:rFonts w:ascii="黑体" w:eastAsia="黑体" w:hAnsi="黑体" w:cs="黑体" w:hint="eastAsia"/>
          <w:bCs/>
          <w:kern w:val="0"/>
          <w:sz w:val="30"/>
          <w:szCs w:val="30"/>
        </w:rPr>
        <w:lastRenderedPageBreak/>
        <w:t>四、廉洁协议</w:t>
      </w:r>
    </w:p>
    <w:p w14:paraId="70651AED" w14:textId="77777777" w:rsidR="00253895" w:rsidRDefault="00000000">
      <w:pPr>
        <w:pStyle w:val="a9"/>
        <w:widowControl/>
        <w:shd w:val="clear" w:color="auto" w:fill="FFFFFF"/>
        <w:spacing w:before="0" w:beforeAutospacing="0" w:after="0" w:afterAutospacing="0" w:line="480" w:lineRule="exact"/>
        <w:ind w:firstLineChars="200" w:firstLine="600"/>
        <w:jc w:val="both"/>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t>乙方不得主动给予、甲方不得主动索要或接受乙方及其相关单位和人员提供的回扣、礼金、有价证券、支付凭证、贵重物品等，不得围标、串标，严格遵守商业道德和市场规则，共同营造公平公正的商务交易环境。一经发现，所有货物将免费赠送给甲方使用，全部货款不予支付。</w:t>
      </w:r>
      <w:r>
        <w:rPr>
          <w:rFonts w:ascii="仿宋" w:eastAsia="仿宋" w:hAnsi="仿宋" w:cs="仿宋" w:hint="eastAsia"/>
          <w:color w:val="0000FF"/>
          <w:sz w:val="30"/>
          <w:szCs w:val="30"/>
          <w:u w:val="single"/>
          <w:shd w:val="clear" w:color="auto" w:fill="FFFFFF"/>
        </w:rPr>
        <w:t>（提供承诺，格式自拟）</w:t>
      </w:r>
    </w:p>
    <w:p w14:paraId="71C6F5D9" w14:textId="77777777" w:rsidR="00253895" w:rsidRDefault="00000000">
      <w:pPr>
        <w:spacing w:line="600" w:lineRule="exact"/>
        <w:ind w:firstLineChars="200" w:firstLine="600"/>
        <w:textAlignment w:val="center"/>
        <w:rPr>
          <w:rFonts w:ascii="黑体" w:eastAsia="黑体" w:hAnsi="黑体" w:cs="黑体" w:hint="eastAsia"/>
          <w:bCs/>
          <w:kern w:val="0"/>
          <w:sz w:val="30"/>
          <w:szCs w:val="30"/>
        </w:rPr>
      </w:pPr>
      <w:r>
        <w:rPr>
          <w:rFonts w:ascii="黑体" w:eastAsia="黑体" w:hAnsi="黑体" w:cs="黑体" w:hint="eastAsia"/>
          <w:bCs/>
          <w:kern w:val="0"/>
          <w:sz w:val="30"/>
          <w:szCs w:val="30"/>
        </w:rPr>
        <w:t>五、投标费用</w:t>
      </w:r>
    </w:p>
    <w:p w14:paraId="78D27A7E" w14:textId="77777777" w:rsidR="00253895" w:rsidRDefault="00000000">
      <w:pPr>
        <w:pStyle w:val="a9"/>
        <w:widowControl/>
        <w:shd w:val="clear" w:color="auto" w:fill="FFFFFF"/>
        <w:spacing w:before="0" w:beforeAutospacing="0" w:after="0" w:afterAutospacing="0" w:line="480" w:lineRule="exact"/>
        <w:ind w:firstLineChars="200" w:firstLine="602"/>
        <w:jc w:val="both"/>
        <w:rPr>
          <w:rFonts w:ascii="仿宋" w:eastAsia="仿宋" w:hAnsi="仿宋" w:cs="仿宋" w:hint="eastAsia"/>
          <w:b/>
          <w:bCs/>
          <w:color w:val="FF0000"/>
          <w:sz w:val="30"/>
          <w:szCs w:val="30"/>
          <w:u w:val="single"/>
          <w:shd w:val="clear" w:color="auto" w:fill="FFFFFF"/>
        </w:rPr>
      </w:pPr>
      <w:r>
        <w:rPr>
          <w:rFonts w:ascii="仿宋" w:eastAsia="仿宋" w:hAnsi="仿宋" w:cs="仿宋"/>
          <w:b/>
          <w:bCs/>
          <w:color w:val="FF0000"/>
          <w:sz w:val="30"/>
          <w:szCs w:val="30"/>
          <w:u w:val="single"/>
          <w:shd w:val="clear" w:color="auto" w:fill="FFFFFF"/>
        </w:rPr>
        <w:t>投标单位承担其投标文件编制与递交、样品来回所涉及的一切费用。在任何情况下招标人（甲方）对上述费用均不承担任何责任！</w:t>
      </w:r>
    </w:p>
    <w:p w14:paraId="3DB22CEF" w14:textId="77777777" w:rsidR="00253895" w:rsidRDefault="00000000">
      <w:pPr>
        <w:pStyle w:val="a9"/>
        <w:widowControl/>
        <w:shd w:val="clear" w:color="auto" w:fill="FFFFFF"/>
        <w:spacing w:before="0" w:beforeAutospacing="0" w:after="0" w:afterAutospacing="0" w:line="480" w:lineRule="exact"/>
        <w:ind w:firstLineChars="200" w:firstLine="602"/>
        <w:jc w:val="both"/>
        <w:rPr>
          <w:rFonts w:ascii="仿宋" w:eastAsia="仿宋" w:hAnsi="仿宋" w:cs="仿宋" w:hint="eastAsia"/>
          <w:b/>
          <w:bCs/>
          <w:color w:val="FF0000"/>
          <w:sz w:val="30"/>
          <w:szCs w:val="30"/>
          <w:u w:val="single"/>
          <w:shd w:val="clear" w:color="auto" w:fill="FFFFFF"/>
        </w:rPr>
      </w:pPr>
      <w:r>
        <w:rPr>
          <w:rFonts w:ascii="仿宋" w:eastAsia="仿宋" w:hAnsi="仿宋" w:cs="仿宋" w:hint="eastAsia"/>
          <w:b/>
          <w:bCs/>
          <w:color w:val="FF0000"/>
          <w:sz w:val="30"/>
          <w:szCs w:val="30"/>
          <w:u w:val="single"/>
          <w:shd w:val="clear" w:color="auto" w:fill="FFFFFF"/>
        </w:rPr>
        <w:t>（以上请提供承诺，格式自拟）</w:t>
      </w:r>
    </w:p>
    <w:p w14:paraId="77729BB8" w14:textId="77777777" w:rsidR="00253895" w:rsidRDefault="00000000">
      <w:pPr>
        <w:pStyle w:val="a9"/>
        <w:widowControl/>
        <w:shd w:val="clear" w:color="auto" w:fill="FFFFFF"/>
        <w:spacing w:before="0" w:beforeAutospacing="0" w:after="0" w:afterAutospacing="0" w:line="480" w:lineRule="exact"/>
        <w:ind w:firstLineChars="200" w:firstLine="600"/>
        <w:jc w:val="both"/>
        <w:rPr>
          <w:rFonts w:ascii="仿宋" w:eastAsia="仿宋" w:hAnsi="仿宋" w:cs="仿宋" w:hint="eastAsia"/>
          <w:sz w:val="30"/>
          <w:szCs w:val="30"/>
          <w:shd w:val="clear" w:color="auto" w:fill="FFFFFF"/>
        </w:rPr>
      </w:pPr>
      <w:r>
        <w:rPr>
          <w:rFonts w:ascii="仿宋" w:eastAsia="仿宋" w:hAnsi="仿宋" w:cs="仿宋"/>
          <w:sz w:val="30"/>
          <w:szCs w:val="30"/>
          <w:shd w:val="clear" w:color="auto" w:fill="FFFFFF"/>
        </w:rPr>
        <w:t>投标单位对所供产品，邀</w:t>
      </w:r>
      <w:proofErr w:type="gramStart"/>
      <w:r>
        <w:rPr>
          <w:rFonts w:ascii="仿宋" w:eastAsia="仿宋" w:hAnsi="仿宋" w:cs="仿宋"/>
          <w:sz w:val="30"/>
          <w:szCs w:val="30"/>
          <w:shd w:val="clear" w:color="auto" w:fill="FFFFFF"/>
        </w:rPr>
        <w:t>标单位</w:t>
      </w:r>
      <w:proofErr w:type="gramEnd"/>
      <w:r>
        <w:rPr>
          <w:rFonts w:ascii="仿宋" w:eastAsia="仿宋" w:hAnsi="仿宋" w:cs="仿宋"/>
          <w:sz w:val="30"/>
          <w:szCs w:val="30"/>
          <w:shd w:val="clear" w:color="auto" w:fill="FFFFFF"/>
        </w:rPr>
        <w:t>有权到生产厂家进行考察和交货前验货，投标人应提供便利条件。</w:t>
      </w:r>
    </w:p>
    <w:p w14:paraId="02CCEC51" w14:textId="77777777" w:rsidR="00253895" w:rsidRDefault="00000000">
      <w:pPr>
        <w:spacing w:line="600" w:lineRule="exact"/>
        <w:ind w:firstLineChars="200" w:firstLine="600"/>
        <w:textAlignment w:val="center"/>
        <w:rPr>
          <w:rFonts w:ascii="黑体" w:eastAsia="黑体" w:hAnsi="黑体" w:cs="黑体" w:hint="eastAsia"/>
          <w:bCs/>
          <w:kern w:val="0"/>
          <w:sz w:val="30"/>
          <w:szCs w:val="30"/>
        </w:rPr>
      </w:pPr>
      <w:r>
        <w:rPr>
          <w:rFonts w:ascii="黑体" w:eastAsia="黑体" w:hAnsi="黑体" w:cs="黑体" w:hint="eastAsia"/>
          <w:bCs/>
          <w:kern w:val="0"/>
          <w:sz w:val="30"/>
          <w:szCs w:val="30"/>
        </w:rPr>
        <w:t>六、违约责任</w:t>
      </w:r>
    </w:p>
    <w:p w14:paraId="0A928651" w14:textId="77777777" w:rsidR="00253895" w:rsidRDefault="00000000">
      <w:pPr>
        <w:pStyle w:val="a9"/>
        <w:widowControl/>
        <w:shd w:val="clear" w:color="auto" w:fill="FFFFFF"/>
        <w:spacing w:before="0" w:beforeAutospacing="0" w:after="0" w:afterAutospacing="0" w:line="480" w:lineRule="exact"/>
        <w:ind w:firstLineChars="200" w:firstLine="600"/>
        <w:jc w:val="both"/>
        <w:rPr>
          <w:rFonts w:ascii="仿宋" w:eastAsia="仿宋" w:hAnsi="仿宋" w:cs="仿宋" w:hint="eastAsia"/>
          <w:sz w:val="30"/>
          <w:szCs w:val="30"/>
          <w:shd w:val="clear" w:color="auto" w:fill="FFFFFF"/>
        </w:rPr>
      </w:pPr>
      <w:r>
        <w:rPr>
          <w:rFonts w:ascii="仿宋" w:eastAsia="仿宋" w:hAnsi="仿宋" w:cs="仿宋"/>
          <w:sz w:val="30"/>
          <w:szCs w:val="30"/>
          <w:shd w:val="clear" w:color="auto" w:fill="FFFFFF"/>
        </w:rPr>
        <w:t>甲方付款若逾期，应向乙方支付违约金；计算方法为：每日须按逾期支付款项金额的万分之四的标准向乙方支付违约金，逾期10天仍未付清货款的，乙方保留解除合同的权利并有权处理合同的产品。</w:t>
      </w:r>
    </w:p>
    <w:p w14:paraId="32378F52" w14:textId="77777777" w:rsidR="00253895" w:rsidRDefault="00000000">
      <w:pPr>
        <w:pStyle w:val="a9"/>
        <w:widowControl/>
        <w:shd w:val="clear" w:color="auto" w:fill="FFFFFF"/>
        <w:spacing w:before="0" w:beforeAutospacing="0" w:after="0" w:afterAutospacing="0" w:line="480" w:lineRule="exact"/>
        <w:ind w:firstLineChars="200" w:firstLine="600"/>
        <w:jc w:val="both"/>
        <w:rPr>
          <w:rFonts w:ascii="仿宋" w:eastAsia="仿宋" w:hAnsi="仿宋" w:cs="仿宋" w:hint="eastAsia"/>
          <w:sz w:val="30"/>
          <w:szCs w:val="30"/>
          <w:shd w:val="clear" w:color="auto" w:fill="FFFFFF"/>
        </w:rPr>
      </w:pPr>
      <w:r>
        <w:rPr>
          <w:rFonts w:ascii="仿宋" w:eastAsia="仿宋" w:hAnsi="仿宋" w:cs="仿宋"/>
          <w:sz w:val="30"/>
          <w:szCs w:val="30"/>
          <w:shd w:val="clear" w:color="auto" w:fill="FFFFFF"/>
        </w:rPr>
        <w:t>乙方逾期完工的，应向甲方支付违约金；计算方法为：每日须按逾期支付款项金额的万分之四的标准向甲方支付违约金，逾期10天仍未交货或完工的，除乙方按照本合同约定支付违约金外，甲方有权解除合同。</w:t>
      </w:r>
    </w:p>
    <w:p w14:paraId="1882089C" w14:textId="77777777" w:rsidR="00253895" w:rsidRDefault="00000000">
      <w:pPr>
        <w:spacing w:line="600" w:lineRule="exact"/>
        <w:ind w:firstLineChars="200" w:firstLine="600"/>
        <w:textAlignment w:val="center"/>
        <w:rPr>
          <w:rFonts w:ascii="黑体" w:eastAsia="黑体" w:hAnsi="黑体" w:cs="黑体" w:hint="eastAsia"/>
          <w:bCs/>
          <w:kern w:val="0"/>
          <w:sz w:val="30"/>
          <w:szCs w:val="30"/>
        </w:rPr>
      </w:pPr>
      <w:r>
        <w:rPr>
          <w:rFonts w:ascii="黑体" w:eastAsia="黑体" w:hAnsi="黑体" w:cs="黑体" w:hint="eastAsia"/>
          <w:bCs/>
          <w:kern w:val="0"/>
          <w:sz w:val="30"/>
          <w:szCs w:val="30"/>
        </w:rPr>
        <w:t>七、踏勘现场</w:t>
      </w:r>
    </w:p>
    <w:p w14:paraId="4F910C5E" w14:textId="77777777" w:rsidR="00253895" w:rsidRDefault="00000000">
      <w:pPr>
        <w:pStyle w:val="a9"/>
        <w:widowControl/>
        <w:shd w:val="clear" w:color="auto" w:fill="FFFFFF"/>
        <w:spacing w:before="0" w:beforeAutospacing="0" w:after="0" w:afterAutospacing="0" w:line="480" w:lineRule="exact"/>
        <w:ind w:firstLineChars="200" w:firstLine="600"/>
        <w:jc w:val="both"/>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t>1.投标人自行踏勘现场。</w:t>
      </w:r>
    </w:p>
    <w:p w14:paraId="0A94637B" w14:textId="77777777" w:rsidR="00253895" w:rsidRDefault="00000000">
      <w:pPr>
        <w:pStyle w:val="a9"/>
        <w:widowControl/>
        <w:shd w:val="clear" w:color="auto" w:fill="FFFFFF"/>
        <w:spacing w:before="0" w:beforeAutospacing="0" w:after="0" w:afterAutospacing="0" w:line="480" w:lineRule="exact"/>
        <w:ind w:firstLineChars="200" w:firstLine="600"/>
        <w:jc w:val="both"/>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t>2.投标人踏勘现场发生的费用自理。</w:t>
      </w:r>
    </w:p>
    <w:p w14:paraId="79B92213" w14:textId="77777777" w:rsidR="00253895" w:rsidRDefault="00000000">
      <w:pPr>
        <w:pStyle w:val="a9"/>
        <w:widowControl/>
        <w:shd w:val="clear" w:color="auto" w:fill="FFFFFF"/>
        <w:spacing w:before="0" w:beforeAutospacing="0" w:after="0" w:afterAutospacing="0" w:line="480" w:lineRule="exact"/>
        <w:ind w:firstLineChars="200" w:firstLine="600"/>
        <w:jc w:val="both"/>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t>3.投标人在踏勘现场中所发生的人员伤亡和财产损失由投标单位负责。</w:t>
      </w:r>
    </w:p>
    <w:p w14:paraId="4E5D1C2D" w14:textId="77777777" w:rsidR="00253895" w:rsidRDefault="00000000">
      <w:pPr>
        <w:pStyle w:val="a9"/>
        <w:widowControl/>
        <w:shd w:val="clear" w:color="auto" w:fill="FFFFFF"/>
        <w:spacing w:before="0" w:beforeAutospacing="0" w:after="0" w:afterAutospacing="0" w:line="480" w:lineRule="exact"/>
        <w:ind w:firstLineChars="200" w:firstLine="600"/>
        <w:jc w:val="both"/>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lastRenderedPageBreak/>
        <w:t>4.采购人在踏勘现场中介绍的工程场地和相关的周边环境情况，投标人在编制响应文件时参考，采购人不对投标人据此</w:t>
      </w:r>
      <w:proofErr w:type="gramStart"/>
      <w:r>
        <w:rPr>
          <w:rFonts w:ascii="仿宋" w:eastAsia="仿宋" w:hAnsi="仿宋" w:cs="仿宋" w:hint="eastAsia"/>
          <w:sz w:val="30"/>
          <w:szCs w:val="30"/>
          <w:shd w:val="clear" w:color="auto" w:fill="FFFFFF"/>
        </w:rPr>
        <w:t>作出</w:t>
      </w:r>
      <w:proofErr w:type="gramEnd"/>
      <w:r>
        <w:rPr>
          <w:rFonts w:ascii="仿宋" w:eastAsia="仿宋" w:hAnsi="仿宋" w:cs="仿宋" w:hint="eastAsia"/>
          <w:sz w:val="30"/>
          <w:szCs w:val="30"/>
          <w:shd w:val="clear" w:color="auto" w:fill="FFFFFF"/>
        </w:rPr>
        <w:t>的判断和决策负责。</w:t>
      </w:r>
    </w:p>
    <w:p w14:paraId="650ECC21" w14:textId="77777777" w:rsidR="00253895" w:rsidRDefault="00000000">
      <w:pPr>
        <w:spacing w:line="600" w:lineRule="exact"/>
        <w:ind w:firstLineChars="200" w:firstLine="600"/>
        <w:textAlignment w:val="center"/>
        <w:rPr>
          <w:rFonts w:ascii="黑体" w:eastAsia="黑体" w:hAnsi="黑体" w:cs="黑体" w:hint="eastAsia"/>
          <w:bCs/>
          <w:kern w:val="0"/>
          <w:sz w:val="30"/>
          <w:szCs w:val="30"/>
        </w:rPr>
      </w:pPr>
      <w:r>
        <w:rPr>
          <w:rFonts w:ascii="黑体" w:eastAsia="黑体" w:hAnsi="黑体" w:cs="黑体" w:hint="eastAsia"/>
          <w:bCs/>
          <w:kern w:val="0"/>
          <w:sz w:val="30"/>
          <w:szCs w:val="30"/>
        </w:rPr>
        <w:t>八、采购项目清单（详见附件）</w:t>
      </w:r>
    </w:p>
    <w:p w14:paraId="03B9E968" w14:textId="77777777" w:rsidR="00253895" w:rsidRDefault="00000000">
      <w:pPr>
        <w:pStyle w:val="a9"/>
        <w:widowControl/>
        <w:shd w:val="clear" w:color="auto" w:fill="FFFFFF"/>
        <w:spacing w:before="0" w:beforeAutospacing="0" w:after="0" w:afterAutospacing="0" w:line="480" w:lineRule="exact"/>
        <w:ind w:firstLineChars="200" w:firstLine="600"/>
        <w:jc w:val="both"/>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t>邀标单位：南昌职业大学</w:t>
      </w:r>
    </w:p>
    <w:p w14:paraId="0E3BDEFA" w14:textId="77777777" w:rsidR="00253895" w:rsidRDefault="00000000">
      <w:pPr>
        <w:pStyle w:val="a9"/>
        <w:widowControl/>
        <w:shd w:val="clear" w:color="auto" w:fill="FFFFFF"/>
        <w:spacing w:before="0" w:beforeAutospacing="0" w:after="0" w:afterAutospacing="0" w:line="480" w:lineRule="exact"/>
        <w:ind w:firstLineChars="200" w:firstLine="600"/>
        <w:jc w:val="both"/>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t>单位地址：江西省安义县前进东路8号南昌职业大学</w:t>
      </w:r>
    </w:p>
    <w:p w14:paraId="29E5C608" w14:textId="77777777" w:rsidR="00253895" w:rsidRDefault="00000000">
      <w:pPr>
        <w:pStyle w:val="a9"/>
        <w:widowControl/>
        <w:shd w:val="clear" w:color="auto" w:fill="FFFFFF"/>
        <w:spacing w:before="0" w:beforeAutospacing="0" w:after="0" w:afterAutospacing="0" w:line="480" w:lineRule="exact"/>
        <w:ind w:firstLineChars="200" w:firstLine="600"/>
        <w:jc w:val="both"/>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t>发函时间：2024年9月10日</w:t>
      </w:r>
    </w:p>
    <w:p w14:paraId="6EEAF6FF" w14:textId="77777777" w:rsidR="00253895" w:rsidRDefault="00000000">
      <w:pPr>
        <w:pStyle w:val="a9"/>
        <w:widowControl/>
        <w:shd w:val="clear" w:color="auto" w:fill="FFFFFF"/>
        <w:spacing w:before="0" w:beforeAutospacing="0" w:after="0" w:afterAutospacing="0" w:line="480" w:lineRule="exact"/>
        <w:ind w:firstLineChars="200" w:firstLine="600"/>
        <w:jc w:val="both"/>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t>联系人：彭老师 15907005455</w:t>
      </w:r>
    </w:p>
    <w:p w14:paraId="47128986" w14:textId="77777777" w:rsidR="00253895" w:rsidRDefault="00000000">
      <w:pPr>
        <w:pStyle w:val="a9"/>
        <w:widowControl/>
        <w:shd w:val="clear" w:color="auto" w:fill="FFFFFF"/>
        <w:spacing w:before="0" w:beforeAutospacing="0" w:after="0" w:afterAutospacing="0" w:line="480" w:lineRule="exact"/>
        <w:ind w:firstLineChars="200" w:firstLine="600"/>
        <w:jc w:val="both"/>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t>现场踏勘联系人：周老师 18207573895</w:t>
      </w:r>
    </w:p>
    <w:p w14:paraId="2D32C14F" w14:textId="77777777" w:rsidR="00253895" w:rsidRDefault="00253895">
      <w:pPr>
        <w:pStyle w:val="a9"/>
        <w:widowControl/>
        <w:shd w:val="clear" w:color="auto" w:fill="FFFFFF"/>
        <w:spacing w:before="0" w:beforeAutospacing="0" w:after="0" w:afterAutospacing="0" w:line="480" w:lineRule="exact"/>
        <w:ind w:firstLineChars="200" w:firstLine="600"/>
        <w:jc w:val="both"/>
        <w:rPr>
          <w:rFonts w:ascii="仿宋" w:eastAsia="仿宋" w:hAnsi="仿宋" w:cs="仿宋" w:hint="eastAsia"/>
          <w:sz w:val="30"/>
          <w:szCs w:val="30"/>
          <w:shd w:val="clear" w:color="auto" w:fill="FFFFFF"/>
        </w:rPr>
        <w:sectPr w:rsidR="00253895">
          <w:pgSz w:w="11906" w:h="16838"/>
          <w:pgMar w:top="1474" w:right="1474" w:bottom="1474" w:left="1587" w:header="851" w:footer="992" w:gutter="0"/>
          <w:cols w:space="0"/>
          <w:docGrid w:type="lines" w:linePitch="312"/>
        </w:sectPr>
      </w:pPr>
    </w:p>
    <w:p w14:paraId="0F2EAF32" w14:textId="77777777" w:rsidR="00253895" w:rsidRDefault="00000000">
      <w:pPr>
        <w:widowControl/>
        <w:spacing w:line="360" w:lineRule="auto"/>
        <w:jc w:val="left"/>
        <w:rPr>
          <w:rFonts w:ascii="黑体" w:eastAsia="黑体" w:hAnsi="黑体" w:cs="黑体" w:hint="eastAsia"/>
          <w:bCs/>
          <w:sz w:val="32"/>
          <w:szCs w:val="32"/>
        </w:rPr>
      </w:pPr>
      <w:r>
        <w:rPr>
          <w:rFonts w:ascii="黑体" w:eastAsia="黑体" w:hAnsi="黑体" w:cs="黑体" w:hint="eastAsia"/>
          <w:bCs/>
          <w:sz w:val="32"/>
          <w:szCs w:val="32"/>
        </w:rPr>
        <w:lastRenderedPageBreak/>
        <w:t>附件</w:t>
      </w:r>
    </w:p>
    <w:p w14:paraId="0D03CD2F" w14:textId="77777777" w:rsidR="00253895" w:rsidRDefault="00000000">
      <w:pPr>
        <w:widowControl/>
        <w:spacing w:line="360" w:lineRule="auto"/>
        <w:jc w:val="left"/>
        <w:rPr>
          <w:rFonts w:ascii="黑体" w:eastAsia="黑体" w:hAnsi="黑体" w:cs="黑体" w:hint="eastAsia"/>
          <w:bCs/>
          <w:sz w:val="32"/>
          <w:szCs w:val="32"/>
        </w:rPr>
      </w:pPr>
      <w:r>
        <w:rPr>
          <w:rFonts w:ascii="黑体" w:eastAsia="黑体" w:hAnsi="黑体" w:cs="黑体" w:hint="eastAsia"/>
          <w:bCs/>
          <w:sz w:val="32"/>
          <w:szCs w:val="32"/>
        </w:rPr>
        <w:t>一、招标清单</w:t>
      </w:r>
    </w:p>
    <w:p w14:paraId="65E34A81" w14:textId="77777777" w:rsidR="00253895" w:rsidRDefault="00000000">
      <w:pPr>
        <w:widowControl/>
        <w:numPr>
          <w:ilvl w:val="0"/>
          <w:numId w:val="1"/>
        </w:numPr>
        <w:spacing w:line="360" w:lineRule="auto"/>
        <w:rPr>
          <w:rFonts w:ascii="宋体" w:eastAsia="宋体" w:hAnsi="宋体" w:cs="宋体" w:hint="eastAsia"/>
          <w:sz w:val="24"/>
        </w:rPr>
      </w:pPr>
      <w:r>
        <w:rPr>
          <w:rFonts w:ascii="宋体" w:eastAsia="宋体" w:hAnsi="宋体" w:cs="宋体" w:hint="eastAsia"/>
          <w:sz w:val="24"/>
        </w:rPr>
        <w:t>本工程结算按照实际制作外框尺寸计算实际门窗面积结算，方管+地弹门+平开窗（上悬窗）中的平开窗（上悬窗）是嵌套窗的做法，嵌套窗</w:t>
      </w:r>
      <w:proofErr w:type="gramStart"/>
      <w:r>
        <w:rPr>
          <w:rFonts w:ascii="宋体" w:eastAsia="宋体" w:hAnsi="宋体" w:cs="宋体" w:hint="eastAsia"/>
          <w:sz w:val="24"/>
        </w:rPr>
        <w:t>不</w:t>
      </w:r>
      <w:proofErr w:type="gramEnd"/>
      <w:r>
        <w:rPr>
          <w:rFonts w:ascii="宋体" w:eastAsia="宋体" w:hAnsi="宋体" w:cs="宋体" w:hint="eastAsia"/>
          <w:sz w:val="24"/>
        </w:rPr>
        <w:t>另外计算面积。</w:t>
      </w:r>
    </w:p>
    <w:p w14:paraId="5BAE2D2C" w14:textId="77777777" w:rsidR="00253895" w:rsidRDefault="00000000">
      <w:pPr>
        <w:widowControl/>
        <w:numPr>
          <w:ilvl w:val="0"/>
          <w:numId w:val="1"/>
        </w:numPr>
        <w:spacing w:line="360" w:lineRule="auto"/>
        <w:rPr>
          <w:rFonts w:ascii="宋体" w:eastAsia="宋体" w:hAnsi="宋体" w:cs="宋体" w:hint="eastAsia"/>
          <w:sz w:val="24"/>
        </w:rPr>
      </w:pPr>
      <w:bookmarkStart w:id="6" w:name="OLE_LINK35"/>
      <w:r>
        <w:rPr>
          <w:rFonts w:ascii="宋体" w:eastAsia="宋体" w:hAnsi="宋体" w:cs="宋体" w:hint="eastAsia"/>
          <w:sz w:val="24"/>
        </w:rPr>
        <w:t>招标</w:t>
      </w:r>
      <w:bookmarkEnd w:id="6"/>
      <w:r>
        <w:rPr>
          <w:rFonts w:ascii="宋体" w:eastAsia="宋体" w:hAnsi="宋体" w:cs="宋体" w:hint="eastAsia"/>
          <w:sz w:val="24"/>
        </w:rPr>
        <w:t>清单：注意填写备注第3、4条。</w:t>
      </w:r>
    </w:p>
    <w:tbl>
      <w:tblPr>
        <w:tblW w:w="9095" w:type="dxa"/>
        <w:tblInd w:w="93" w:type="dxa"/>
        <w:tblLayout w:type="fixed"/>
        <w:tblLook w:val="04A0" w:firstRow="1" w:lastRow="0" w:firstColumn="1" w:lastColumn="0" w:noHBand="0" w:noVBand="1"/>
      </w:tblPr>
      <w:tblGrid>
        <w:gridCol w:w="488"/>
        <w:gridCol w:w="1302"/>
        <w:gridCol w:w="759"/>
        <w:gridCol w:w="895"/>
        <w:gridCol w:w="895"/>
        <w:gridCol w:w="759"/>
        <w:gridCol w:w="1052"/>
        <w:gridCol w:w="1010"/>
        <w:gridCol w:w="1281"/>
        <w:gridCol w:w="654"/>
      </w:tblGrid>
      <w:tr w:rsidR="00253895" w14:paraId="7EA5BCA7" w14:textId="77777777">
        <w:trPr>
          <w:trHeight w:val="720"/>
        </w:trPr>
        <w:tc>
          <w:tcPr>
            <w:tcW w:w="9095" w:type="dxa"/>
            <w:gridSpan w:val="10"/>
            <w:tcBorders>
              <w:top w:val="nil"/>
              <w:left w:val="nil"/>
              <w:bottom w:val="nil"/>
              <w:right w:val="nil"/>
            </w:tcBorders>
            <w:noWrap/>
            <w:vAlign w:val="center"/>
          </w:tcPr>
          <w:p w14:paraId="4407E9EB" w14:textId="77777777" w:rsidR="00253895" w:rsidRDefault="00000000">
            <w:pPr>
              <w:widowControl/>
              <w:jc w:val="center"/>
              <w:textAlignment w:val="center"/>
              <w:rPr>
                <w:rFonts w:ascii="宋体" w:eastAsia="宋体" w:hAnsi="宋体" w:cs="宋体" w:hint="eastAsia"/>
                <w:color w:val="000000"/>
                <w:sz w:val="32"/>
                <w:szCs w:val="32"/>
              </w:rPr>
            </w:pPr>
            <w:bookmarkStart w:id="7" w:name="OLE_LINK36"/>
            <w:bookmarkStart w:id="8" w:name="OLE_LINK62"/>
            <w:r>
              <w:rPr>
                <w:rFonts w:ascii="宋体" w:eastAsia="宋体" w:hAnsi="宋体" w:cs="宋体" w:hint="eastAsia"/>
                <w:color w:val="000000"/>
                <w:kern w:val="0"/>
                <w:sz w:val="24"/>
                <w:lang w:bidi="ar"/>
              </w:rPr>
              <w:t>铝合金门窗制作安装</w:t>
            </w:r>
            <w:bookmarkEnd w:id="7"/>
            <w:r>
              <w:rPr>
                <w:rFonts w:ascii="宋体" w:eastAsia="宋体" w:hAnsi="宋体" w:cs="宋体" w:hint="eastAsia"/>
                <w:color w:val="000000"/>
                <w:kern w:val="0"/>
                <w:sz w:val="24"/>
                <w:lang w:bidi="ar"/>
              </w:rPr>
              <w:t>招标清单</w:t>
            </w:r>
            <w:bookmarkEnd w:id="8"/>
          </w:p>
        </w:tc>
      </w:tr>
      <w:tr w:rsidR="00253895" w14:paraId="268B9C84" w14:textId="77777777">
        <w:trPr>
          <w:trHeight w:val="1220"/>
        </w:trPr>
        <w:tc>
          <w:tcPr>
            <w:tcW w:w="488" w:type="dxa"/>
            <w:tcBorders>
              <w:top w:val="single" w:sz="4" w:space="0" w:color="000000"/>
              <w:left w:val="single" w:sz="4" w:space="0" w:color="000000"/>
              <w:bottom w:val="single" w:sz="4" w:space="0" w:color="000000"/>
              <w:right w:val="single" w:sz="4" w:space="0" w:color="000000"/>
            </w:tcBorders>
            <w:noWrap/>
            <w:vAlign w:val="center"/>
          </w:tcPr>
          <w:p w14:paraId="37433C2B" w14:textId="77777777" w:rsidR="00253895"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序号</w:t>
            </w:r>
          </w:p>
        </w:tc>
        <w:tc>
          <w:tcPr>
            <w:tcW w:w="1302" w:type="dxa"/>
            <w:tcBorders>
              <w:top w:val="single" w:sz="4" w:space="0" w:color="000000"/>
              <w:left w:val="single" w:sz="4" w:space="0" w:color="000000"/>
              <w:bottom w:val="single" w:sz="4" w:space="0" w:color="000000"/>
              <w:right w:val="single" w:sz="4" w:space="0" w:color="000000"/>
            </w:tcBorders>
            <w:noWrap/>
            <w:vAlign w:val="center"/>
          </w:tcPr>
          <w:p w14:paraId="29680DDF"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分项</w:t>
            </w:r>
          </w:p>
        </w:tc>
        <w:tc>
          <w:tcPr>
            <w:tcW w:w="759" w:type="dxa"/>
            <w:tcBorders>
              <w:top w:val="single" w:sz="4" w:space="0" w:color="000000"/>
              <w:left w:val="single" w:sz="4" w:space="0" w:color="000000"/>
              <w:bottom w:val="single" w:sz="4" w:space="0" w:color="000000"/>
              <w:right w:val="single" w:sz="4" w:space="0" w:color="000000"/>
            </w:tcBorders>
            <w:noWrap/>
            <w:vAlign w:val="center"/>
          </w:tcPr>
          <w:p w14:paraId="17E8EC18"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门窗</w:t>
            </w:r>
            <w:proofErr w:type="gramStart"/>
            <w:r>
              <w:rPr>
                <w:rFonts w:ascii="宋体" w:eastAsia="宋体" w:hAnsi="宋体" w:cs="宋体" w:hint="eastAsia"/>
                <w:color w:val="000000"/>
                <w:kern w:val="0"/>
                <w:sz w:val="20"/>
                <w:szCs w:val="20"/>
                <w:lang w:bidi="ar"/>
              </w:rPr>
              <w:t>樘</w:t>
            </w:r>
            <w:proofErr w:type="gramEnd"/>
            <w:r>
              <w:rPr>
                <w:rFonts w:ascii="宋体" w:eastAsia="宋体" w:hAnsi="宋体" w:cs="宋体" w:hint="eastAsia"/>
                <w:color w:val="000000"/>
                <w:kern w:val="0"/>
                <w:sz w:val="20"/>
                <w:szCs w:val="20"/>
                <w:lang w:bidi="ar"/>
              </w:rPr>
              <w:t>数</w:t>
            </w:r>
          </w:p>
        </w:tc>
        <w:tc>
          <w:tcPr>
            <w:tcW w:w="895" w:type="dxa"/>
            <w:tcBorders>
              <w:top w:val="single" w:sz="4" w:space="0" w:color="000000"/>
              <w:left w:val="single" w:sz="4" w:space="0" w:color="000000"/>
              <w:bottom w:val="single" w:sz="4" w:space="0" w:color="000000"/>
              <w:right w:val="single" w:sz="4" w:space="0" w:color="000000"/>
            </w:tcBorders>
            <w:noWrap/>
            <w:vAlign w:val="center"/>
          </w:tcPr>
          <w:p w14:paraId="5DB62484"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窗开启扇数</w:t>
            </w:r>
          </w:p>
        </w:tc>
        <w:tc>
          <w:tcPr>
            <w:tcW w:w="895" w:type="dxa"/>
            <w:tcBorders>
              <w:top w:val="single" w:sz="4" w:space="0" w:color="000000"/>
              <w:left w:val="single" w:sz="4" w:space="0" w:color="000000"/>
              <w:bottom w:val="single" w:sz="4" w:space="0" w:color="000000"/>
              <w:right w:val="single" w:sz="4" w:space="0" w:color="000000"/>
            </w:tcBorders>
            <w:noWrap/>
            <w:vAlign w:val="center"/>
          </w:tcPr>
          <w:p w14:paraId="2FA3C6F4"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门开启扇数</w:t>
            </w:r>
          </w:p>
        </w:tc>
        <w:tc>
          <w:tcPr>
            <w:tcW w:w="759" w:type="dxa"/>
            <w:tcBorders>
              <w:top w:val="single" w:sz="4" w:space="0" w:color="000000"/>
              <w:left w:val="single" w:sz="4" w:space="0" w:color="000000"/>
              <w:bottom w:val="single" w:sz="4" w:space="0" w:color="000000"/>
              <w:right w:val="single" w:sz="4" w:space="0" w:color="000000"/>
            </w:tcBorders>
            <w:noWrap/>
            <w:vAlign w:val="center"/>
          </w:tcPr>
          <w:p w14:paraId="391440CE"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计量单位</w:t>
            </w:r>
          </w:p>
        </w:tc>
        <w:tc>
          <w:tcPr>
            <w:tcW w:w="1052" w:type="dxa"/>
            <w:tcBorders>
              <w:top w:val="single" w:sz="4" w:space="0" w:color="000000"/>
              <w:left w:val="single" w:sz="4" w:space="0" w:color="000000"/>
              <w:bottom w:val="single" w:sz="4" w:space="0" w:color="000000"/>
              <w:right w:val="single" w:sz="4" w:space="0" w:color="000000"/>
            </w:tcBorders>
            <w:noWrap/>
            <w:vAlign w:val="center"/>
          </w:tcPr>
          <w:p w14:paraId="5906E139"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暂定工程量</w:t>
            </w:r>
          </w:p>
        </w:tc>
        <w:tc>
          <w:tcPr>
            <w:tcW w:w="1010" w:type="dxa"/>
            <w:tcBorders>
              <w:top w:val="single" w:sz="4" w:space="0" w:color="000000"/>
              <w:left w:val="single" w:sz="4" w:space="0" w:color="000000"/>
              <w:bottom w:val="single" w:sz="4" w:space="0" w:color="000000"/>
              <w:right w:val="single" w:sz="4" w:space="0" w:color="000000"/>
            </w:tcBorders>
            <w:noWrap/>
            <w:vAlign w:val="center"/>
          </w:tcPr>
          <w:p w14:paraId="77FB1EFF"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制作安装费单价</w:t>
            </w:r>
          </w:p>
        </w:tc>
        <w:tc>
          <w:tcPr>
            <w:tcW w:w="1281" w:type="dxa"/>
            <w:tcBorders>
              <w:top w:val="single" w:sz="4" w:space="0" w:color="000000"/>
              <w:left w:val="single" w:sz="4" w:space="0" w:color="000000"/>
              <w:bottom w:val="single" w:sz="4" w:space="0" w:color="000000"/>
              <w:right w:val="single" w:sz="4" w:space="0" w:color="000000"/>
            </w:tcBorders>
            <w:noWrap/>
            <w:vAlign w:val="center"/>
          </w:tcPr>
          <w:p w14:paraId="77E10DED"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合计（元）</w:t>
            </w:r>
          </w:p>
        </w:tc>
        <w:tc>
          <w:tcPr>
            <w:tcW w:w="654" w:type="dxa"/>
            <w:tcBorders>
              <w:top w:val="single" w:sz="4" w:space="0" w:color="000000"/>
              <w:left w:val="single" w:sz="4" w:space="0" w:color="000000"/>
              <w:bottom w:val="single" w:sz="4" w:space="0" w:color="000000"/>
              <w:right w:val="single" w:sz="4" w:space="0" w:color="000000"/>
            </w:tcBorders>
            <w:noWrap/>
            <w:vAlign w:val="center"/>
          </w:tcPr>
          <w:p w14:paraId="0FE02F84"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备注</w:t>
            </w:r>
          </w:p>
        </w:tc>
      </w:tr>
      <w:tr w:rsidR="00253895" w14:paraId="5AF1DF14" w14:textId="77777777">
        <w:trPr>
          <w:trHeight w:val="820"/>
        </w:trPr>
        <w:tc>
          <w:tcPr>
            <w:tcW w:w="488" w:type="dxa"/>
            <w:tcBorders>
              <w:top w:val="single" w:sz="4" w:space="0" w:color="000000"/>
              <w:left w:val="single" w:sz="4" w:space="0" w:color="000000"/>
              <w:bottom w:val="single" w:sz="4" w:space="0" w:color="000000"/>
              <w:right w:val="single" w:sz="4" w:space="0" w:color="000000"/>
            </w:tcBorders>
            <w:noWrap/>
            <w:vAlign w:val="center"/>
          </w:tcPr>
          <w:p w14:paraId="55004B52"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302" w:type="dxa"/>
            <w:tcBorders>
              <w:top w:val="single" w:sz="4" w:space="0" w:color="000000"/>
              <w:left w:val="single" w:sz="4" w:space="0" w:color="000000"/>
              <w:bottom w:val="single" w:sz="4" w:space="0" w:color="000000"/>
              <w:right w:val="single" w:sz="4" w:space="0" w:color="000000"/>
            </w:tcBorders>
            <w:vAlign w:val="center"/>
          </w:tcPr>
          <w:p w14:paraId="07565AB1" w14:textId="77777777" w:rsidR="00253895"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70系列断桥窗</w:t>
            </w:r>
          </w:p>
        </w:tc>
        <w:tc>
          <w:tcPr>
            <w:tcW w:w="759" w:type="dxa"/>
            <w:tcBorders>
              <w:top w:val="single" w:sz="4" w:space="0" w:color="000000"/>
              <w:left w:val="single" w:sz="4" w:space="0" w:color="000000"/>
              <w:bottom w:val="single" w:sz="4" w:space="0" w:color="000000"/>
              <w:right w:val="single" w:sz="4" w:space="0" w:color="000000"/>
            </w:tcBorders>
            <w:noWrap/>
            <w:vAlign w:val="center"/>
          </w:tcPr>
          <w:p w14:paraId="16E1D9DF"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650</w:t>
            </w:r>
          </w:p>
        </w:tc>
        <w:tc>
          <w:tcPr>
            <w:tcW w:w="895" w:type="dxa"/>
            <w:tcBorders>
              <w:top w:val="single" w:sz="4" w:space="0" w:color="000000"/>
              <w:left w:val="single" w:sz="4" w:space="0" w:color="000000"/>
              <w:bottom w:val="single" w:sz="4" w:space="0" w:color="000000"/>
              <w:right w:val="single" w:sz="4" w:space="0" w:color="000000"/>
            </w:tcBorders>
            <w:noWrap/>
            <w:vAlign w:val="center"/>
          </w:tcPr>
          <w:p w14:paraId="717001DF"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1461</w:t>
            </w:r>
          </w:p>
        </w:tc>
        <w:tc>
          <w:tcPr>
            <w:tcW w:w="895" w:type="dxa"/>
            <w:tcBorders>
              <w:top w:val="single" w:sz="4" w:space="0" w:color="000000"/>
              <w:left w:val="single" w:sz="4" w:space="0" w:color="000000"/>
              <w:bottom w:val="single" w:sz="4" w:space="0" w:color="000000"/>
              <w:right w:val="single" w:sz="4" w:space="0" w:color="000000"/>
            </w:tcBorders>
            <w:noWrap/>
            <w:vAlign w:val="center"/>
          </w:tcPr>
          <w:p w14:paraId="7104BB40"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w:t>
            </w:r>
          </w:p>
        </w:tc>
        <w:tc>
          <w:tcPr>
            <w:tcW w:w="759" w:type="dxa"/>
            <w:tcBorders>
              <w:top w:val="single" w:sz="4" w:space="0" w:color="000000"/>
              <w:left w:val="single" w:sz="4" w:space="0" w:color="000000"/>
              <w:bottom w:val="single" w:sz="4" w:space="0" w:color="000000"/>
              <w:right w:val="single" w:sz="4" w:space="0" w:color="000000"/>
            </w:tcBorders>
            <w:noWrap/>
            <w:vAlign w:val="center"/>
          </w:tcPr>
          <w:p w14:paraId="5D906E2D"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w:t>
            </w:r>
            <w:r>
              <w:rPr>
                <w:rStyle w:val="font21"/>
                <w:lang w:bidi="ar"/>
              </w:rPr>
              <w:t>2</w:t>
            </w:r>
          </w:p>
        </w:tc>
        <w:tc>
          <w:tcPr>
            <w:tcW w:w="1052" w:type="dxa"/>
            <w:tcBorders>
              <w:top w:val="single" w:sz="4" w:space="0" w:color="000000"/>
              <w:left w:val="single" w:sz="4" w:space="0" w:color="000000"/>
              <w:bottom w:val="single" w:sz="4" w:space="0" w:color="000000"/>
              <w:right w:val="single" w:sz="4" w:space="0" w:color="000000"/>
            </w:tcBorders>
            <w:noWrap/>
            <w:vAlign w:val="center"/>
          </w:tcPr>
          <w:p w14:paraId="08DF8BCB"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1993.86</w:t>
            </w:r>
          </w:p>
        </w:tc>
        <w:tc>
          <w:tcPr>
            <w:tcW w:w="1010" w:type="dxa"/>
            <w:tcBorders>
              <w:top w:val="single" w:sz="4" w:space="0" w:color="000000"/>
              <w:left w:val="single" w:sz="4" w:space="0" w:color="000000"/>
              <w:bottom w:val="single" w:sz="4" w:space="0" w:color="000000"/>
              <w:right w:val="single" w:sz="4" w:space="0" w:color="000000"/>
            </w:tcBorders>
            <w:noWrap/>
            <w:vAlign w:val="center"/>
          </w:tcPr>
          <w:p w14:paraId="03029D40" w14:textId="77777777" w:rsidR="00253895" w:rsidRDefault="00253895">
            <w:pPr>
              <w:jc w:val="center"/>
              <w:rPr>
                <w:rFonts w:ascii="宋体" w:eastAsia="宋体" w:hAnsi="宋体" w:cs="宋体" w:hint="eastAsia"/>
                <w:color w:val="000000"/>
                <w:sz w:val="20"/>
                <w:szCs w:val="20"/>
              </w:rPr>
            </w:pPr>
          </w:p>
        </w:tc>
        <w:tc>
          <w:tcPr>
            <w:tcW w:w="1281" w:type="dxa"/>
            <w:tcBorders>
              <w:top w:val="single" w:sz="4" w:space="0" w:color="000000"/>
              <w:left w:val="single" w:sz="4" w:space="0" w:color="000000"/>
              <w:bottom w:val="single" w:sz="4" w:space="0" w:color="000000"/>
              <w:right w:val="single" w:sz="4" w:space="0" w:color="000000"/>
            </w:tcBorders>
            <w:noWrap/>
            <w:vAlign w:val="center"/>
          </w:tcPr>
          <w:p w14:paraId="16576410" w14:textId="77777777" w:rsidR="00253895" w:rsidRDefault="00253895">
            <w:pPr>
              <w:jc w:val="center"/>
              <w:rPr>
                <w:rFonts w:ascii="宋体" w:eastAsia="宋体" w:hAnsi="宋体" w:cs="宋体" w:hint="eastAsia"/>
                <w:color w:val="000000"/>
                <w:sz w:val="20"/>
                <w:szCs w:val="20"/>
              </w:rPr>
            </w:pPr>
          </w:p>
        </w:tc>
        <w:tc>
          <w:tcPr>
            <w:tcW w:w="654" w:type="dxa"/>
            <w:tcBorders>
              <w:top w:val="single" w:sz="4" w:space="0" w:color="000000"/>
              <w:left w:val="single" w:sz="4" w:space="0" w:color="000000"/>
              <w:bottom w:val="single" w:sz="4" w:space="0" w:color="000000"/>
              <w:right w:val="single" w:sz="4" w:space="0" w:color="000000"/>
            </w:tcBorders>
            <w:noWrap/>
            <w:vAlign w:val="center"/>
          </w:tcPr>
          <w:p w14:paraId="31A67C0D" w14:textId="77777777" w:rsidR="00253895" w:rsidRDefault="00253895">
            <w:pPr>
              <w:jc w:val="center"/>
              <w:rPr>
                <w:rFonts w:ascii="宋体" w:eastAsia="宋体" w:hAnsi="宋体" w:cs="宋体" w:hint="eastAsia"/>
                <w:color w:val="000000"/>
                <w:sz w:val="20"/>
                <w:szCs w:val="20"/>
              </w:rPr>
            </w:pPr>
          </w:p>
        </w:tc>
      </w:tr>
      <w:tr w:rsidR="00253895" w14:paraId="738EB312" w14:textId="77777777">
        <w:trPr>
          <w:trHeight w:val="820"/>
        </w:trPr>
        <w:tc>
          <w:tcPr>
            <w:tcW w:w="488" w:type="dxa"/>
            <w:tcBorders>
              <w:top w:val="single" w:sz="4" w:space="0" w:color="000000"/>
              <w:left w:val="single" w:sz="4" w:space="0" w:color="000000"/>
              <w:bottom w:val="single" w:sz="4" w:space="0" w:color="000000"/>
              <w:right w:val="single" w:sz="4" w:space="0" w:color="000000"/>
            </w:tcBorders>
            <w:noWrap/>
            <w:vAlign w:val="center"/>
          </w:tcPr>
          <w:p w14:paraId="0C07F2BD"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1302" w:type="dxa"/>
            <w:tcBorders>
              <w:top w:val="single" w:sz="4" w:space="0" w:color="000000"/>
              <w:left w:val="single" w:sz="4" w:space="0" w:color="000000"/>
              <w:bottom w:val="single" w:sz="4" w:space="0" w:color="000000"/>
              <w:right w:val="single" w:sz="4" w:space="0" w:color="000000"/>
            </w:tcBorders>
            <w:vAlign w:val="center"/>
          </w:tcPr>
          <w:p w14:paraId="27F7E26D" w14:textId="77777777" w:rsidR="00253895"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地弹门联窗（含嵌套窗）</w:t>
            </w:r>
          </w:p>
        </w:tc>
        <w:tc>
          <w:tcPr>
            <w:tcW w:w="759" w:type="dxa"/>
            <w:tcBorders>
              <w:top w:val="single" w:sz="4" w:space="0" w:color="000000"/>
              <w:left w:val="single" w:sz="4" w:space="0" w:color="000000"/>
              <w:bottom w:val="single" w:sz="4" w:space="0" w:color="000000"/>
              <w:right w:val="single" w:sz="4" w:space="0" w:color="000000"/>
            </w:tcBorders>
            <w:noWrap/>
            <w:vAlign w:val="center"/>
          </w:tcPr>
          <w:p w14:paraId="6BB6380D"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w:t>
            </w:r>
          </w:p>
        </w:tc>
        <w:tc>
          <w:tcPr>
            <w:tcW w:w="895" w:type="dxa"/>
            <w:tcBorders>
              <w:top w:val="single" w:sz="4" w:space="0" w:color="000000"/>
              <w:left w:val="single" w:sz="4" w:space="0" w:color="000000"/>
              <w:bottom w:val="single" w:sz="4" w:space="0" w:color="000000"/>
              <w:right w:val="single" w:sz="4" w:space="0" w:color="000000"/>
            </w:tcBorders>
            <w:noWrap/>
            <w:vAlign w:val="center"/>
          </w:tcPr>
          <w:p w14:paraId="48913D5D"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47</w:t>
            </w:r>
          </w:p>
        </w:tc>
        <w:tc>
          <w:tcPr>
            <w:tcW w:w="895" w:type="dxa"/>
            <w:tcBorders>
              <w:top w:val="single" w:sz="4" w:space="0" w:color="000000"/>
              <w:left w:val="single" w:sz="4" w:space="0" w:color="000000"/>
              <w:bottom w:val="single" w:sz="4" w:space="0" w:color="000000"/>
              <w:right w:val="single" w:sz="4" w:space="0" w:color="000000"/>
            </w:tcBorders>
            <w:noWrap/>
            <w:vAlign w:val="center"/>
          </w:tcPr>
          <w:p w14:paraId="06EBEF55"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24</w:t>
            </w:r>
          </w:p>
        </w:tc>
        <w:tc>
          <w:tcPr>
            <w:tcW w:w="759" w:type="dxa"/>
            <w:tcBorders>
              <w:top w:val="single" w:sz="4" w:space="0" w:color="000000"/>
              <w:left w:val="single" w:sz="4" w:space="0" w:color="000000"/>
              <w:bottom w:val="single" w:sz="4" w:space="0" w:color="000000"/>
              <w:right w:val="single" w:sz="4" w:space="0" w:color="000000"/>
            </w:tcBorders>
            <w:noWrap/>
            <w:vAlign w:val="center"/>
          </w:tcPr>
          <w:p w14:paraId="24493B7D"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w:t>
            </w:r>
            <w:r>
              <w:rPr>
                <w:rStyle w:val="font21"/>
                <w:lang w:bidi="ar"/>
              </w:rPr>
              <w:t>2</w:t>
            </w:r>
          </w:p>
        </w:tc>
        <w:tc>
          <w:tcPr>
            <w:tcW w:w="1052" w:type="dxa"/>
            <w:tcBorders>
              <w:top w:val="single" w:sz="4" w:space="0" w:color="000000"/>
              <w:left w:val="single" w:sz="4" w:space="0" w:color="000000"/>
              <w:bottom w:val="single" w:sz="4" w:space="0" w:color="000000"/>
              <w:right w:val="single" w:sz="4" w:space="0" w:color="000000"/>
            </w:tcBorders>
            <w:noWrap/>
            <w:vAlign w:val="center"/>
          </w:tcPr>
          <w:p w14:paraId="287BF950"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124.48</w:t>
            </w:r>
          </w:p>
        </w:tc>
        <w:tc>
          <w:tcPr>
            <w:tcW w:w="1010" w:type="dxa"/>
            <w:tcBorders>
              <w:top w:val="single" w:sz="4" w:space="0" w:color="000000"/>
              <w:left w:val="single" w:sz="4" w:space="0" w:color="000000"/>
              <w:bottom w:val="single" w:sz="4" w:space="0" w:color="000000"/>
              <w:right w:val="single" w:sz="4" w:space="0" w:color="000000"/>
            </w:tcBorders>
            <w:noWrap/>
            <w:vAlign w:val="center"/>
          </w:tcPr>
          <w:p w14:paraId="37182FCE" w14:textId="77777777" w:rsidR="00253895" w:rsidRDefault="00253895">
            <w:pPr>
              <w:jc w:val="center"/>
              <w:rPr>
                <w:rFonts w:ascii="宋体" w:eastAsia="宋体" w:hAnsi="宋体" w:cs="宋体" w:hint="eastAsia"/>
                <w:color w:val="000000"/>
                <w:sz w:val="20"/>
                <w:szCs w:val="20"/>
              </w:rPr>
            </w:pPr>
          </w:p>
        </w:tc>
        <w:tc>
          <w:tcPr>
            <w:tcW w:w="1281" w:type="dxa"/>
            <w:tcBorders>
              <w:top w:val="single" w:sz="4" w:space="0" w:color="000000"/>
              <w:left w:val="single" w:sz="4" w:space="0" w:color="000000"/>
              <w:bottom w:val="single" w:sz="4" w:space="0" w:color="000000"/>
              <w:right w:val="single" w:sz="4" w:space="0" w:color="000000"/>
            </w:tcBorders>
            <w:noWrap/>
            <w:vAlign w:val="center"/>
          </w:tcPr>
          <w:p w14:paraId="35EEBF17" w14:textId="77777777" w:rsidR="00253895" w:rsidRDefault="00253895">
            <w:pPr>
              <w:jc w:val="center"/>
              <w:rPr>
                <w:rFonts w:ascii="宋体" w:eastAsia="宋体" w:hAnsi="宋体" w:cs="宋体" w:hint="eastAsia"/>
                <w:color w:val="000000"/>
                <w:sz w:val="20"/>
                <w:szCs w:val="20"/>
              </w:rPr>
            </w:pPr>
          </w:p>
        </w:tc>
        <w:tc>
          <w:tcPr>
            <w:tcW w:w="654" w:type="dxa"/>
            <w:tcBorders>
              <w:top w:val="single" w:sz="4" w:space="0" w:color="000000"/>
              <w:left w:val="single" w:sz="4" w:space="0" w:color="000000"/>
              <w:bottom w:val="single" w:sz="4" w:space="0" w:color="000000"/>
              <w:right w:val="single" w:sz="4" w:space="0" w:color="000000"/>
            </w:tcBorders>
            <w:noWrap/>
            <w:vAlign w:val="center"/>
          </w:tcPr>
          <w:p w14:paraId="23259340" w14:textId="77777777" w:rsidR="00253895" w:rsidRDefault="00253895">
            <w:pPr>
              <w:jc w:val="center"/>
              <w:rPr>
                <w:rFonts w:ascii="宋体" w:eastAsia="宋体" w:hAnsi="宋体" w:cs="宋体" w:hint="eastAsia"/>
                <w:color w:val="000000"/>
                <w:sz w:val="20"/>
                <w:szCs w:val="20"/>
              </w:rPr>
            </w:pPr>
          </w:p>
        </w:tc>
      </w:tr>
      <w:tr w:rsidR="00253895" w14:paraId="68BA2538" w14:textId="77777777">
        <w:trPr>
          <w:trHeight w:val="820"/>
        </w:trPr>
        <w:tc>
          <w:tcPr>
            <w:tcW w:w="488" w:type="dxa"/>
            <w:tcBorders>
              <w:top w:val="single" w:sz="4" w:space="0" w:color="000000"/>
              <w:left w:val="single" w:sz="4" w:space="0" w:color="000000"/>
              <w:bottom w:val="single" w:sz="4" w:space="0" w:color="000000"/>
              <w:right w:val="single" w:sz="4" w:space="0" w:color="000000"/>
            </w:tcBorders>
            <w:noWrap/>
            <w:vAlign w:val="center"/>
          </w:tcPr>
          <w:p w14:paraId="4478BBEA"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w:t>
            </w:r>
          </w:p>
        </w:tc>
        <w:tc>
          <w:tcPr>
            <w:tcW w:w="1302" w:type="dxa"/>
            <w:tcBorders>
              <w:top w:val="single" w:sz="4" w:space="0" w:color="000000"/>
              <w:left w:val="single" w:sz="4" w:space="0" w:color="000000"/>
              <w:bottom w:val="single" w:sz="4" w:space="0" w:color="000000"/>
              <w:right w:val="single" w:sz="4" w:space="0" w:color="000000"/>
            </w:tcBorders>
            <w:noWrap/>
            <w:vAlign w:val="center"/>
          </w:tcPr>
          <w:p w14:paraId="66CDDBF1" w14:textId="77777777" w:rsidR="00253895"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百叶窗</w:t>
            </w:r>
          </w:p>
        </w:tc>
        <w:tc>
          <w:tcPr>
            <w:tcW w:w="759" w:type="dxa"/>
            <w:tcBorders>
              <w:top w:val="single" w:sz="4" w:space="0" w:color="000000"/>
              <w:left w:val="single" w:sz="4" w:space="0" w:color="000000"/>
              <w:bottom w:val="single" w:sz="4" w:space="0" w:color="000000"/>
              <w:right w:val="single" w:sz="4" w:space="0" w:color="000000"/>
            </w:tcBorders>
            <w:noWrap/>
            <w:vAlign w:val="center"/>
          </w:tcPr>
          <w:p w14:paraId="027BA7E3"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w:t>
            </w:r>
          </w:p>
        </w:tc>
        <w:tc>
          <w:tcPr>
            <w:tcW w:w="895" w:type="dxa"/>
            <w:tcBorders>
              <w:top w:val="single" w:sz="4" w:space="0" w:color="000000"/>
              <w:left w:val="single" w:sz="4" w:space="0" w:color="000000"/>
              <w:bottom w:val="single" w:sz="4" w:space="0" w:color="000000"/>
              <w:right w:val="single" w:sz="4" w:space="0" w:color="000000"/>
            </w:tcBorders>
            <w:noWrap/>
            <w:vAlign w:val="center"/>
          </w:tcPr>
          <w:p w14:paraId="5CE46231"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w:t>
            </w:r>
          </w:p>
        </w:tc>
        <w:tc>
          <w:tcPr>
            <w:tcW w:w="895" w:type="dxa"/>
            <w:tcBorders>
              <w:top w:val="single" w:sz="4" w:space="0" w:color="000000"/>
              <w:left w:val="single" w:sz="4" w:space="0" w:color="000000"/>
              <w:bottom w:val="single" w:sz="4" w:space="0" w:color="000000"/>
              <w:right w:val="single" w:sz="4" w:space="0" w:color="000000"/>
            </w:tcBorders>
            <w:noWrap/>
            <w:vAlign w:val="center"/>
          </w:tcPr>
          <w:p w14:paraId="4097CA85"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w:t>
            </w:r>
          </w:p>
        </w:tc>
        <w:tc>
          <w:tcPr>
            <w:tcW w:w="759" w:type="dxa"/>
            <w:tcBorders>
              <w:top w:val="single" w:sz="4" w:space="0" w:color="000000"/>
              <w:left w:val="single" w:sz="4" w:space="0" w:color="000000"/>
              <w:bottom w:val="single" w:sz="4" w:space="0" w:color="000000"/>
              <w:right w:val="single" w:sz="4" w:space="0" w:color="000000"/>
            </w:tcBorders>
            <w:noWrap/>
            <w:vAlign w:val="center"/>
          </w:tcPr>
          <w:p w14:paraId="1A411D32"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w:t>
            </w:r>
            <w:r>
              <w:rPr>
                <w:rStyle w:val="font21"/>
                <w:lang w:bidi="ar"/>
              </w:rPr>
              <w:t>2</w:t>
            </w:r>
          </w:p>
        </w:tc>
        <w:tc>
          <w:tcPr>
            <w:tcW w:w="1052" w:type="dxa"/>
            <w:tcBorders>
              <w:top w:val="single" w:sz="4" w:space="0" w:color="000000"/>
              <w:left w:val="single" w:sz="4" w:space="0" w:color="000000"/>
              <w:bottom w:val="single" w:sz="4" w:space="0" w:color="000000"/>
              <w:right w:val="single" w:sz="4" w:space="0" w:color="000000"/>
            </w:tcBorders>
            <w:noWrap/>
            <w:vAlign w:val="center"/>
          </w:tcPr>
          <w:p w14:paraId="4F09C893"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14.29</w:t>
            </w:r>
          </w:p>
        </w:tc>
        <w:tc>
          <w:tcPr>
            <w:tcW w:w="1010" w:type="dxa"/>
            <w:tcBorders>
              <w:top w:val="single" w:sz="4" w:space="0" w:color="000000"/>
              <w:left w:val="single" w:sz="4" w:space="0" w:color="000000"/>
              <w:bottom w:val="single" w:sz="4" w:space="0" w:color="000000"/>
              <w:right w:val="single" w:sz="4" w:space="0" w:color="000000"/>
            </w:tcBorders>
            <w:noWrap/>
            <w:vAlign w:val="center"/>
          </w:tcPr>
          <w:p w14:paraId="45609F32" w14:textId="77777777" w:rsidR="00253895" w:rsidRDefault="00253895">
            <w:pPr>
              <w:jc w:val="center"/>
              <w:rPr>
                <w:rFonts w:ascii="宋体" w:eastAsia="宋体" w:hAnsi="宋体" w:cs="宋体" w:hint="eastAsia"/>
                <w:color w:val="000000"/>
                <w:sz w:val="20"/>
                <w:szCs w:val="20"/>
              </w:rPr>
            </w:pPr>
          </w:p>
        </w:tc>
        <w:tc>
          <w:tcPr>
            <w:tcW w:w="1281" w:type="dxa"/>
            <w:tcBorders>
              <w:top w:val="single" w:sz="4" w:space="0" w:color="000000"/>
              <w:left w:val="single" w:sz="4" w:space="0" w:color="000000"/>
              <w:bottom w:val="single" w:sz="4" w:space="0" w:color="000000"/>
              <w:right w:val="single" w:sz="4" w:space="0" w:color="000000"/>
            </w:tcBorders>
            <w:noWrap/>
            <w:vAlign w:val="center"/>
          </w:tcPr>
          <w:p w14:paraId="26C81B4E" w14:textId="77777777" w:rsidR="00253895" w:rsidRDefault="00253895">
            <w:pPr>
              <w:jc w:val="center"/>
              <w:rPr>
                <w:rFonts w:ascii="宋体" w:eastAsia="宋体" w:hAnsi="宋体" w:cs="宋体" w:hint="eastAsia"/>
                <w:color w:val="000000"/>
                <w:sz w:val="20"/>
                <w:szCs w:val="20"/>
              </w:rPr>
            </w:pPr>
          </w:p>
        </w:tc>
        <w:tc>
          <w:tcPr>
            <w:tcW w:w="654" w:type="dxa"/>
            <w:tcBorders>
              <w:top w:val="single" w:sz="4" w:space="0" w:color="000000"/>
              <w:left w:val="single" w:sz="4" w:space="0" w:color="000000"/>
              <w:bottom w:val="single" w:sz="4" w:space="0" w:color="000000"/>
              <w:right w:val="single" w:sz="4" w:space="0" w:color="000000"/>
            </w:tcBorders>
            <w:noWrap/>
            <w:vAlign w:val="center"/>
          </w:tcPr>
          <w:p w14:paraId="65CC4684" w14:textId="77777777" w:rsidR="00253895" w:rsidRDefault="00253895">
            <w:pPr>
              <w:jc w:val="center"/>
              <w:rPr>
                <w:rFonts w:ascii="宋体" w:eastAsia="宋体" w:hAnsi="宋体" w:cs="宋体" w:hint="eastAsia"/>
                <w:color w:val="000000"/>
                <w:sz w:val="20"/>
                <w:szCs w:val="20"/>
              </w:rPr>
            </w:pPr>
          </w:p>
        </w:tc>
      </w:tr>
      <w:tr w:rsidR="00253895" w14:paraId="68519595" w14:textId="77777777">
        <w:trPr>
          <w:trHeight w:val="820"/>
        </w:trPr>
        <w:tc>
          <w:tcPr>
            <w:tcW w:w="488" w:type="dxa"/>
            <w:tcBorders>
              <w:top w:val="single" w:sz="4" w:space="0" w:color="000000"/>
              <w:left w:val="single" w:sz="4" w:space="0" w:color="000000"/>
              <w:bottom w:val="single" w:sz="4" w:space="0" w:color="000000"/>
              <w:right w:val="single" w:sz="4" w:space="0" w:color="000000"/>
            </w:tcBorders>
            <w:noWrap/>
            <w:vAlign w:val="center"/>
          </w:tcPr>
          <w:p w14:paraId="4832CB6E"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w:t>
            </w:r>
          </w:p>
        </w:tc>
        <w:tc>
          <w:tcPr>
            <w:tcW w:w="1302" w:type="dxa"/>
            <w:tcBorders>
              <w:top w:val="single" w:sz="4" w:space="0" w:color="000000"/>
              <w:left w:val="single" w:sz="4" w:space="0" w:color="000000"/>
              <w:bottom w:val="single" w:sz="4" w:space="0" w:color="000000"/>
              <w:right w:val="single" w:sz="4" w:space="0" w:color="000000"/>
            </w:tcBorders>
            <w:noWrap/>
            <w:vAlign w:val="center"/>
          </w:tcPr>
          <w:p w14:paraId="5FB31EFD" w14:textId="77777777" w:rsidR="00253895"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一拖</w:t>
            </w:r>
            <w:proofErr w:type="gramStart"/>
            <w:r>
              <w:rPr>
                <w:rFonts w:ascii="宋体" w:eastAsia="宋体" w:hAnsi="宋体" w:cs="宋体" w:hint="eastAsia"/>
                <w:color w:val="000000"/>
                <w:kern w:val="0"/>
                <w:sz w:val="20"/>
                <w:szCs w:val="20"/>
                <w:lang w:bidi="ar"/>
              </w:rPr>
              <w:t>一</w:t>
            </w:r>
            <w:proofErr w:type="gramEnd"/>
            <w:r>
              <w:rPr>
                <w:rFonts w:ascii="宋体" w:eastAsia="宋体" w:hAnsi="宋体" w:cs="宋体" w:hint="eastAsia"/>
                <w:color w:val="000000"/>
                <w:kern w:val="0"/>
                <w:sz w:val="20"/>
                <w:szCs w:val="20"/>
                <w:lang w:bidi="ar"/>
              </w:rPr>
              <w:t>手动开窗器</w:t>
            </w:r>
          </w:p>
        </w:tc>
        <w:tc>
          <w:tcPr>
            <w:tcW w:w="759" w:type="dxa"/>
            <w:tcBorders>
              <w:top w:val="single" w:sz="4" w:space="0" w:color="000000"/>
              <w:left w:val="single" w:sz="4" w:space="0" w:color="000000"/>
              <w:bottom w:val="single" w:sz="4" w:space="0" w:color="000000"/>
              <w:right w:val="single" w:sz="4" w:space="0" w:color="000000"/>
            </w:tcBorders>
            <w:noWrap/>
            <w:vAlign w:val="center"/>
          </w:tcPr>
          <w:p w14:paraId="75B8BC8E"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w:t>
            </w:r>
          </w:p>
        </w:tc>
        <w:tc>
          <w:tcPr>
            <w:tcW w:w="895" w:type="dxa"/>
            <w:tcBorders>
              <w:top w:val="single" w:sz="4" w:space="0" w:color="000000"/>
              <w:left w:val="single" w:sz="4" w:space="0" w:color="000000"/>
              <w:bottom w:val="single" w:sz="4" w:space="0" w:color="000000"/>
              <w:right w:val="single" w:sz="4" w:space="0" w:color="000000"/>
            </w:tcBorders>
            <w:noWrap/>
            <w:vAlign w:val="center"/>
          </w:tcPr>
          <w:p w14:paraId="4B267BF6"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w:t>
            </w:r>
          </w:p>
        </w:tc>
        <w:tc>
          <w:tcPr>
            <w:tcW w:w="895" w:type="dxa"/>
            <w:tcBorders>
              <w:top w:val="single" w:sz="4" w:space="0" w:color="000000"/>
              <w:left w:val="single" w:sz="4" w:space="0" w:color="000000"/>
              <w:bottom w:val="single" w:sz="4" w:space="0" w:color="000000"/>
              <w:right w:val="single" w:sz="4" w:space="0" w:color="000000"/>
            </w:tcBorders>
            <w:noWrap/>
            <w:vAlign w:val="center"/>
          </w:tcPr>
          <w:p w14:paraId="1E6E6742"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w:t>
            </w:r>
          </w:p>
        </w:tc>
        <w:tc>
          <w:tcPr>
            <w:tcW w:w="759" w:type="dxa"/>
            <w:tcBorders>
              <w:top w:val="single" w:sz="4" w:space="0" w:color="000000"/>
              <w:left w:val="single" w:sz="4" w:space="0" w:color="000000"/>
              <w:bottom w:val="single" w:sz="4" w:space="0" w:color="000000"/>
              <w:right w:val="single" w:sz="4" w:space="0" w:color="000000"/>
            </w:tcBorders>
            <w:noWrap/>
            <w:vAlign w:val="center"/>
          </w:tcPr>
          <w:p w14:paraId="0C7C0F1E"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c>
          <w:tcPr>
            <w:tcW w:w="1052" w:type="dxa"/>
            <w:tcBorders>
              <w:top w:val="single" w:sz="4" w:space="0" w:color="000000"/>
              <w:left w:val="single" w:sz="4" w:space="0" w:color="000000"/>
              <w:bottom w:val="single" w:sz="4" w:space="0" w:color="000000"/>
              <w:right w:val="single" w:sz="4" w:space="0" w:color="000000"/>
            </w:tcBorders>
            <w:noWrap/>
            <w:vAlign w:val="center"/>
          </w:tcPr>
          <w:p w14:paraId="0E5CB7F6"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1010" w:type="dxa"/>
            <w:tcBorders>
              <w:top w:val="single" w:sz="4" w:space="0" w:color="000000"/>
              <w:left w:val="single" w:sz="4" w:space="0" w:color="000000"/>
              <w:bottom w:val="single" w:sz="4" w:space="0" w:color="000000"/>
              <w:right w:val="single" w:sz="4" w:space="0" w:color="000000"/>
            </w:tcBorders>
            <w:noWrap/>
            <w:vAlign w:val="center"/>
          </w:tcPr>
          <w:p w14:paraId="160A057A" w14:textId="77777777" w:rsidR="00253895" w:rsidRDefault="00253895">
            <w:pPr>
              <w:jc w:val="center"/>
              <w:rPr>
                <w:rFonts w:ascii="宋体" w:eastAsia="宋体" w:hAnsi="宋体" w:cs="宋体" w:hint="eastAsia"/>
                <w:color w:val="000000"/>
                <w:sz w:val="20"/>
                <w:szCs w:val="20"/>
              </w:rPr>
            </w:pPr>
          </w:p>
        </w:tc>
        <w:tc>
          <w:tcPr>
            <w:tcW w:w="1281" w:type="dxa"/>
            <w:tcBorders>
              <w:top w:val="single" w:sz="4" w:space="0" w:color="000000"/>
              <w:left w:val="single" w:sz="4" w:space="0" w:color="000000"/>
              <w:bottom w:val="single" w:sz="4" w:space="0" w:color="000000"/>
              <w:right w:val="single" w:sz="4" w:space="0" w:color="000000"/>
            </w:tcBorders>
            <w:noWrap/>
            <w:vAlign w:val="center"/>
          </w:tcPr>
          <w:p w14:paraId="1980DA23" w14:textId="77777777" w:rsidR="00253895" w:rsidRDefault="00253895">
            <w:pPr>
              <w:jc w:val="center"/>
              <w:rPr>
                <w:rFonts w:ascii="宋体" w:eastAsia="宋体" w:hAnsi="宋体" w:cs="宋体" w:hint="eastAsia"/>
                <w:color w:val="000000"/>
                <w:sz w:val="20"/>
                <w:szCs w:val="20"/>
              </w:rPr>
            </w:pPr>
          </w:p>
        </w:tc>
        <w:tc>
          <w:tcPr>
            <w:tcW w:w="654" w:type="dxa"/>
            <w:tcBorders>
              <w:top w:val="single" w:sz="4" w:space="0" w:color="000000"/>
              <w:left w:val="single" w:sz="4" w:space="0" w:color="000000"/>
              <w:bottom w:val="single" w:sz="4" w:space="0" w:color="000000"/>
              <w:right w:val="single" w:sz="4" w:space="0" w:color="000000"/>
            </w:tcBorders>
            <w:noWrap/>
            <w:vAlign w:val="center"/>
          </w:tcPr>
          <w:p w14:paraId="7F3D28C2" w14:textId="77777777" w:rsidR="00253895" w:rsidRDefault="00253895">
            <w:pPr>
              <w:jc w:val="center"/>
              <w:rPr>
                <w:rFonts w:ascii="宋体" w:eastAsia="宋体" w:hAnsi="宋体" w:cs="宋体" w:hint="eastAsia"/>
                <w:color w:val="000000"/>
                <w:sz w:val="20"/>
                <w:szCs w:val="20"/>
              </w:rPr>
            </w:pPr>
          </w:p>
        </w:tc>
      </w:tr>
      <w:tr w:rsidR="00253895" w14:paraId="423CC453" w14:textId="77777777">
        <w:trPr>
          <w:trHeight w:val="820"/>
        </w:trPr>
        <w:tc>
          <w:tcPr>
            <w:tcW w:w="488" w:type="dxa"/>
            <w:tcBorders>
              <w:top w:val="single" w:sz="4" w:space="0" w:color="000000"/>
              <w:left w:val="single" w:sz="4" w:space="0" w:color="000000"/>
              <w:bottom w:val="single" w:sz="4" w:space="0" w:color="000000"/>
              <w:right w:val="single" w:sz="4" w:space="0" w:color="000000"/>
            </w:tcBorders>
            <w:noWrap/>
            <w:vAlign w:val="center"/>
          </w:tcPr>
          <w:p w14:paraId="1CE45FC1"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w:t>
            </w:r>
          </w:p>
        </w:tc>
        <w:tc>
          <w:tcPr>
            <w:tcW w:w="1302" w:type="dxa"/>
            <w:tcBorders>
              <w:top w:val="single" w:sz="4" w:space="0" w:color="000000"/>
              <w:left w:val="single" w:sz="4" w:space="0" w:color="000000"/>
              <w:bottom w:val="single" w:sz="4" w:space="0" w:color="000000"/>
              <w:right w:val="single" w:sz="4" w:space="0" w:color="000000"/>
            </w:tcBorders>
            <w:noWrap/>
            <w:vAlign w:val="center"/>
          </w:tcPr>
          <w:p w14:paraId="003A34CD" w14:textId="77777777" w:rsidR="00253895"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一拖二手动开窗器</w:t>
            </w:r>
          </w:p>
        </w:tc>
        <w:tc>
          <w:tcPr>
            <w:tcW w:w="759" w:type="dxa"/>
            <w:tcBorders>
              <w:top w:val="single" w:sz="4" w:space="0" w:color="000000"/>
              <w:left w:val="single" w:sz="4" w:space="0" w:color="000000"/>
              <w:bottom w:val="single" w:sz="4" w:space="0" w:color="000000"/>
              <w:right w:val="single" w:sz="4" w:space="0" w:color="000000"/>
            </w:tcBorders>
            <w:noWrap/>
            <w:vAlign w:val="center"/>
          </w:tcPr>
          <w:p w14:paraId="54084D1A"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w:t>
            </w:r>
          </w:p>
        </w:tc>
        <w:tc>
          <w:tcPr>
            <w:tcW w:w="895" w:type="dxa"/>
            <w:tcBorders>
              <w:top w:val="single" w:sz="4" w:space="0" w:color="000000"/>
              <w:left w:val="single" w:sz="4" w:space="0" w:color="000000"/>
              <w:bottom w:val="single" w:sz="4" w:space="0" w:color="000000"/>
              <w:right w:val="single" w:sz="4" w:space="0" w:color="000000"/>
            </w:tcBorders>
            <w:noWrap/>
            <w:vAlign w:val="center"/>
          </w:tcPr>
          <w:p w14:paraId="5D82B3DD"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w:t>
            </w:r>
          </w:p>
        </w:tc>
        <w:tc>
          <w:tcPr>
            <w:tcW w:w="895" w:type="dxa"/>
            <w:tcBorders>
              <w:top w:val="single" w:sz="4" w:space="0" w:color="000000"/>
              <w:left w:val="single" w:sz="4" w:space="0" w:color="000000"/>
              <w:bottom w:val="single" w:sz="4" w:space="0" w:color="000000"/>
              <w:right w:val="single" w:sz="4" w:space="0" w:color="000000"/>
            </w:tcBorders>
            <w:noWrap/>
            <w:vAlign w:val="center"/>
          </w:tcPr>
          <w:p w14:paraId="7A3B1034"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w:t>
            </w:r>
          </w:p>
        </w:tc>
        <w:tc>
          <w:tcPr>
            <w:tcW w:w="759" w:type="dxa"/>
            <w:tcBorders>
              <w:top w:val="single" w:sz="4" w:space="0" w:color="000000"/>
              <w:left w:val="single" w:sz="4" w:space="0" w:color="000000"/>
              <w:bottom w:val="single" w:sz="4" w:space="0" w:color="000000"/>
              <w:right w:val="single" w:sz="4" w:space="0" w:color="000000"/>
            </w:tcBorders>
            <w:noWrap/>
            <w:vAlign w:val="center"/>
          </w:tcPr>
          <w:p w14:paraId="46E9A2CF"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c>
          <w:tcPr>
            <w:tcW w:w="1052" w:type="dxa"/>
            <w:tcBorders>
              <w:top w:val="single" w:sz="4" w:space="0" w:color="000000"/>
              <w:left w:val="single" w:sz="4" w:space="0" w:color="000000"/>
              <w:bottom w:val="single" w:sz="4" w:space="0" w:color="000000"/>
              <w:right w:val="single" w:sz="4" w:space="0" w:color="000000"/>
            </w:tcBorders>
            <w:noWrap/>
            <w:vAlign w:val="center"/>
          </w:tcPr>
          <w:p w14:paraId="0C17CC39"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56</w:t>
            </w:r>
          </w:p>
        </w:tc>
        <w:tc>
          <w:tcPr>
            <w:tcW w:w="1010" w:type="dxa"/>
            <w:tcBorders>
              <w:top w:val="single" w:sz="4" w:space="0" w:color="000000"/>
              <w:left w:val="single" w:sz="4" w:space="0" w:color="000000"/>
              <w:bottom w:val="single" w:sz="4" w:space="0" w:color="000000"/>
              <w:right w:val="single" w:sz="4" w:space="0" w:color="000000"/>
            </w:tcBorders>
            <w:noWrap/>
            <w:vAlign w:val="center"/>
          </w:tcPr>
          <w:p w14:paraId="08026533" w14:textId="77777777" w:rsidR="00253895" w:rsidRDefault="00253895">
            <w:pPr>
              <w:jc w:val="center"/>
              <w:rPr>
                <w:rFonts w:ascii="宋体" w:eastAsia="宋体" w:hAnsi="宋体" w:cs="宋体" w:hint="eastAsia"/>
                <w:color w:val="000000"/>
                <w:sz w:val="20"/>
                <w:szCs w:val="20"/>
              </w:rPr>
            </w:pPr>
          </w:p>
        </w:tc>
        <w:tc>
          <w:tcPr>
            <w:tcW w:w="1281" w:type="dxa"/>
            <w:tcBorders>
              <w:top w:val="single" w:sz="4" w:space="0" w:color="000000"/>
              <w:left w:val="single" w:sz="4" w:space="0" w:color="000000"/>
              <w:bottom w:val="single" w:sz="4" w:space="0" w:color="000000"/>
              <w:right w:val="single" w:sz="4" w:space="0" w:color="000000"/>
            </w:tcBorders>
            <w:noWrap/>
            <w:vAlign w:val="center"/>
          </w:tcPr>
          <w:p w14:paraId="5EF11BBC" w14:textId="77777777" w:rsidR="00253895" w:rsidRDefault="00253895">
            <w:pPr>
              <w:jc w:val="center"/>
              <w:rPr>
                <w:rFonts w:ascii="宋体" w:eastAsia="宋体" w:hAnsi="宋体" w:cs="宋体" w:hint="eastAsia"/>
                <w:color w:val="000000"/>
                <w:sz w:val="20"/>
                <w:szCs w:val="20"/>
              </w:rPr>
            </w:pPr>
          </w:p>
        </w:tc>
        <w:tc>
          <w:tcPr>
            <w:tcW w:w="654" w:type="dxa"/>
            <w:tcBorders>
              <w:top w:val="single" w:sz="4" w:space="0" w:color="000000"/>
              <w:left w:val="single" w:sz="4" w:space="0" w:color="000000"/>
              <w:bottom w:val="single" w:sz="4" w:space="0" w:color="000000"/>
              <w:right w:val="single" w:sz="4" w:space="0" w:color="000000"/>
            </w:tcBorders>
            <w:noWrap/>
            <w:vAlign w:val="center"/>
          </w:tcPr>
          <w:p w14:paraId="62C1DCB4" w14:textId="77777777" w:rsidR="00253895" w:rsidRDefault="00253895">
            <w:pPr>
              <w:jc w:val="center"/>
              <w:rPr>
                <w:rFonts w:ascii="宋体" w:eastAsia="宋体" w:hAnsi="宋体" w:cs="宋体" w:hint="eastAsia"/>
                <w:color w:val="000000"/>
                <w:sz w:val="20"/>
                <w:szCs w:val="20"/>
              </w:rPr>
            </w:pPr>
          </w:p>
        </w:tc>
      </w:tr>
      <w:tr w:rsidR="00253895" w14:paraId="03CE1EA3" w14:textId="77777777">
        <w:trPr>
          <w:trHeight w:val="820"/>
        </w:trPr>
        <w:tc>
          <w:tcPr>
            <w:tcW w:w="488" w:type="dxa"/>
            <w:tcBorders>
              <w:top w:val="single" w:sz="4" w:space="0" w:color="000000"/>
              <w:left w:val="single" w:sz="4" w:space="0" w:color="000000"/>
              <w:bottom w:val="single" w:sz="4" w:space="0" w:color="000000"/>
              <w:right w:val="single" w:sz="4" w:space="0" w:color="000000"/>
            </w:tcBorders>
            <w:noWrap/>
            <w:vAlign w:val="center"/>
          </w:tcPr>
          <w:p w14:paraId="30448350"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w:t>
            </w:r>
          </w:p>
        </w:tc>
        <w:tc>
          <w:tcPr>
            <w:tcW w:w="1302" w:type="dxa"/>
            <w:tcBorders>
              <w:top w:val="single" w:sz="4" w:space="0" w:color="000000"/>
              <w:left w:val="single" w:sz="4" w:space="0" w:color="000000"/>
              <w:bottom w:val="single" w:sz="4" w:space="0" w:color="000000"/>
              <w:right w:val="single" w:sz="4" w:space="0" w:color="000000"/>
            </w:tcBorders>
            <w:noWrap/>
            <w:vAlign w:val="center"/>
          </w:tcPr>
          <w:p w14:paraId="4F6E61C3" w14:textId="77777777" w:rsidR="00253895"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一拖三手动开窗器</w:t>
            </w:r>
          </w:p>
        </w:tc>
        <w:tc>
          <w:tcPr>
            <w:tcW w:w="759" w:type="dxa"/>
            <w:tcBorders>
              <w:top w:val="single" w:sz="4" w:space="0" w:color="000000"/>
              <w:left w:val="single" w:sz="4" w:space="0" w:color="000000"/>
              <w:bottom w:val="single" w:sz="4" w:space="0" w:color="000000"/>
              <w:right w:val="single" w:sz="4" w:space="0" w:color="000000"/>
            </w:tcBorders>
            <w:noWrap/>
            <w:vAlign w:val="center"/>
          </w:tcPr>
          <w:p w14:paraId="58A95D8A"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w:t>
            </w:r>
          </w:p>
        </w:tc>
        <w:tc>
          <w:tcPr>
            <w:tcW w:w="895" w:type="dxa"/>
            <w:tcBorders>
              <w:top w:val="single" w:sz="4" w:space="0" w:color="000000"/>
              <w:left w:val="single" w:sz="4" w:space="0" w:color="000000"/>
              <w:bottom w:val="single" w:sz="4" w:space="0" w:color="000000"/>
              <w:right w:val="single" w:sz="4" w:space="0" w:color="000000"/>
            </w:tcBorders>
            <w:noWrap/>
            <w:vAlign w:val="center"/>
          </w:tcPr>
          <w:p w14:paraId="74765FF4"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w:t>
            </w:r>
          </w:p>
        </w:tc>
        <w:tc>
          <w:tcPr>
            <w:tcW w:w="895" w:type="dxa"/>
            <w:tcBorders>
              <w:top w:val="single" w:sz="4" w:space="0" w:color="000000"/>
              <w:left w:val="single" w:sz="4" w:space="0" w:color="000000"/>
              <w:bottom w:val="single" w:sz="4" w:space="0" w:color="000000"/>
              <w:right w:val="single" w:sz="4" w:space="0" w:color="000000"/>
            </w:tcBorders>
            <w:noWrap/>
            <w:vAlign w:val="center"/>
          </w:tcPr>
          <w:p w14:paraId="7C4C1843"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w:t>
            </w:r>
          </w:p>
        </w:tc>
        <w:tc>
          <w:tcPr>
            <w:tcW w:w="759" w:type="dxa"/>
            <w:tcBorders>
              <w:top w:val="single" w:sz="4" w:space="0" w:color="000000"/>
              <w:left w:val="single" w:sz="4" w:space="0" w:color="000000"/>
              <w:bottom w:val="single" w:sz="4" w:space="0" w:color="000000"/>
              <w:right w:val="single" w:sz="4" w:space="0" w:color="000000"/>
            </w:tcBorders>
            <w:noWrap/>
            <w:vAlign w:val="center"/>
          </w:tcPr>
          <w:p w14:paraId="0E4BAFAA"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c>
          <w:tcPr>
            <w:tcW w:w="1052" w:type="dxa"/>
            <w:tcBorders>
              <w:top w:val="single" w:sz="4" w:space="0" w:color="000000"/>
              <w:left w:val="single" w:sz="4" w:space="0" w:color="000000"/>
              <w:bottom w:val="single" w:sz="4" w:space="0" w:color="000000"/>
              <w:right w:val="single" w:sz="4" w:space="0" w:color="000000"/>
            </w:tcBorders>
            <w:noWrap/>
            <w:vAlign w:val="center"/>
          </w:tcPr>
          <w:p w14:paraId="089EC0D6"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14</w:t>
            </w:r>
          </w:p>
        </w:tc>
        <w:tc>
          <w:tcPr>
            <w:tcW w:w="1010" w:type="dxa"/>
            <w:tcBorders>
              <w:top w:val="single" w:sz="4" w:space="0" w:color="000000"/>
              <w:left w:val="single" w:sz="4" w:space="0" w:color="000000"/>
              <w:bottom w:val="single" w:sz="4" w:space="0" w:color="000000"/>
              <w:right w:val="single" w:sz="4" w:space="0" w:color="000000"/>
            </w:tcBorders>
            <w:noWrap/>
            <w:vAlign w:val="center"/>
          </w:tcPr>
          <w:p w14:paraId="4D588E6F" w14:textId="77777777" w:rsidR="00253895" w:rsidRDefault="00253895">
            <w:pPr>
              <w:jc w:val="center"/>
              <w:rPr>
                <w:rFonts w:ascii="宋体" w:eastAsia="宋体" w:hAnsi="宋体" w:cs="宋体" w:hint="eastAsia"/>
                <w:color w:val="000000"/>
                <w:sz w:val="20"/>
                <w:szCs w:val="20"/>
              </w:rPr>
            </w:pPr>
          </w:p>
        </w:tc>
        <w:tc>
          <w:tcPr>
            <w:tcW w:w="1281" w:type="dxa"/>
            <w:tcBorders>
              <w:top w:val="single" w:sz="4" w:space="0" w:color="000000"/>
              <w:left w:val="single" w:sz="4" w:space="0" w:color="000000"/>
              <w:bottom w:val="single" w:sz="4" w:space="0" w:color="000000"/>
              <w:right w:val="single" w:sz="4" w:space="0" w:color="000000"/>
            </w:tcBorders>
            <w:noWrap/>
            <w:vAlign w:val="center"/>
          </w:tcPr>
          <w:p w14:paraId="595D171B" w14:textId="77777777" w:rsidR="00253895" w:rsidRDefault="00253895">
            <w:pPr>
              <w:jc w:val="center"/>
              <w:rPr>
                <w:rFonts w:ascii="宋体" w:eastAsia="宋体" w:hAnsi="宋体" w:cs="宋体" w:hint="eastAsia"/>
                <w:color w:val="000000"/>
                <w:sz w:val="20"/>
                <w:szCs w:val="20"/>
              </w:rPr>
            </w:pPr>
          </w:p>
        </w:tc>
        <w:tc>
          <w:tcPr>
            <w:tcW w:w="654" w:type="dxa"/>
            <w:tcBorders>
              <w:top w:val="single" w:sz="4" w:space="0" w:color="000000"/>
              <w:left w:val="single" w:sz="4" w:space="0" w:color="000000"/>
              <w:bottom w:val="single" w:sz="4" w:space="0" w:color="000000"/>
              <w:right w:val="single" w:sz="4" w:space="0" w:color="000000"/>
            </w:tcBorders>
            <w:noWrap/>
            <w:vAlign w:val="center"/>
          </w:tcPr>
          <w:p w14:paraId="634C5E64" w14:textId="77777777" w:rsidR="00253895" w:rsidRDefault="00253895">
            <w:pPr>
              <w:jc w:val="center"/>
              <w:rPr>
                <w:rFonts w:ascii="宋体" w:eastAsia="宋体" w:hAnsi="宋体" w:cs="宋体" w:hint="eastAsia"/>
                <w:color w:val="000000"/>
                <w:sz w:val="20"/>
                <w:szCs w:val="20"/>
              </w:rPr>
            </w:pPr>
          </w:p>
        </w:tc>
      </w:tr>
      <w:tr w:rsidR="00253895" w14:paraId="103835C7" w14:textId="77777777">
        <w:trPr>
          <w:trHeight w:val="820"/>
        </w:trPr>
        <w:tc>
          <w:tcPr>
            <w:tcW w:w="488" w:type="dxa"/>
            <w:tcBorders>
              <w:top w:val="single" w:sz="4" w:space="0" w:color="000000"/>
              <w:left w:val="single" w:sz="4" w:space="0" w:color="000000"/>
              <w:bottom w:val="single" w:sz="4" w:space="0" w:color="000000"/>
              <w:right w:val="single" w:sz="4" w:space="0" w:color="000000"/>
            </w:tcBorders>
            <w:noWrap/>
            <w:vAlign w:val="center"/>
          </w:tcPr>
          <w:p w14:paraId="157A13CE" w14:textId="77777777" w:rsidR="00253895"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w:t>
            </w:r>
          </w:p>
        </w:tc>
        <w:tc>
          <w:tcPr>
            <w:tcW w:w="6672" w:type="dxa"/>
            <w:gridSpan w:val="7"/>
            <w:tcBorders>
              <w:top w:val="single" w:sz="4" w:space="0" w:color="000000"/>
              <w:left w:val="single" w:sz="4" w:space="0" w:color="000000"/>
              <w:bottom w:val="single" w:sz="4" w:space="0" w:color="000000"/>
              <w:right w:val="single" w:sz="4" w:space="0" w:color="000000"/>
            </w:tcBorders>
            <w:noWrap/>
            <w:vAlign w:val="center"/>
          </w:tcPr>
          <w:p w14:paraId="07568F58" w14:textId="77777777" w:rsidR="00253895" w:rsidRDefault="00000000">
            <w:pPr>
              <w:widowControl/>
              <w:jc w:val="center"/>
              <w:textAlignment w:val="center"/>
              <w:rPr>
                <w:rFonts w:ascii="宋体" w:eastAsia="宋体" w:hAnsi="宋体" w:cs="宋体" w:hint="eastAsia"/>
                <w:color w:val="000000"/>
                <w:sz w:val="20"/>
                <w:szCs w:val="20"/>
              </w:rPr>
            </w:pPr>
            <w:bookmarkStart w:id="9" w:name="OLE_LINK38"/>
            <w:bookmarkStart w:id="10" w:name="OLE_LINK39"/>
            <w:r>
              <w:rPr>
                <w:rFonts w:ascii="宋体" w:eastAsia="宋体" w:hAnsi="宋体" w:cs="宋体" w:hint="eastAsia"/>
                <w:color w:val="000000"/>
                <w:kern w:val="0"/>
                <w:sz w:val="20"/>
                <w:szCs w:val="20"/>
                <w:lang w:bidi="ar"/>
              </w:rPr>
              <w:t>合计</w:t>
            </w:r>
            <w:bookmarkEnd w:id="9"/>
            <w:r>
              <w:rPr>
                <w:rFonts w:ascii="宋体" w:eastAsia="宋体" w:hAnsi="宋体" w:cs="宋体" w:hint="eastAsia"/>
                <w:color w:val="000000"/>
                <w:kern w:val="0"/>
                <w:sz w:val="20"/>
                <w:szCs w:val="20"/>
                <w:lang w:bidi="ar"/>
              </w:rPr>
              <w:t>总</w:t>
            </w:r>
            <w:bookmarkStart w:id="11" w:name="OLE_LINK63"/>
            <w:r>
              <w:rPr>
                <w:rFonts w:ascii="宋体" w:eastAsia="宋体" w:hAnsi="宋体" w:cs="宋体" w:hint="eastAsia"/>
                <w:color w:val="000000"/>
                <w:kern w:val="0"/>
                <w:sz w:val="20"/>
                <w:szCs w:val="20"/>
                <w:lang w:bidi="ar"/>
              </w:rPr>
              <w:t>价</w:t>
            </w:r>
            <w:bookmarkEnd w:id="10"/>
            <w:bookmarkEnd w:id="11"/>
            <w:r>
              <w:rPr>
                <w:rFonts w:ascii="宋体" w:eastAsia="宋体" w:hAnsi="宋体" w:cs="宋体" w:hint="eastAsia"/>
                <w:color w:val="000000"/>
                <w:kern w:val="0"/>
                <w:sz w:val="20"/>
                <w:szCs w:val="20"/>
                <w:lang w:bidi="ar"/>
              </w:rPr>
              <w:t>（含税）</w:t>
            </w:r>
          </w:p>
        </w:tc>
        <w:tc>
          <w:tcPr>
            <w:tcW w:w="1281" w:type="dxa"/>
            <w:tcBorders>
              <w:top w:val="single" w:sz="4" w:space="0" w:color="000000"/>
              <w:left w:val="single" w:sz="4" w:space="0" w:color="000000"/>
              <w:bottom w:val="single" w:sz="4" w:space="0" w:color="000000"/>
              <w:right w:val="single" w:sz="4" w:space="0" w:color="000000"/>
            </w:tcBorders>
            <w:noWrap/>
            <w:vAlign w:val="center"/>
          </w:tcPr>
          <w:p w14:paraId="1EC5DDB7" w14:textId="77777777" w:rsidR="00253895" w:rsidRDefault="00253895">
            <w:pPr>
              <w:jc w:val="center"/>
              <w:rPr>
                <w:rFonts w:ascii="宋体" w:eastAsia="宋体" w:hAnsi="宋体" w:cs="宋体" w:hint="eastAsia"/>
                <w:color w:val="000000"/>
                <w:sz w:val="20"/>
                <w:szCs w:val="20"/>
              </w:rPr>
            </w:pPr>
          </w:p>
        </w:tc>
        <w:tc>
          <w:tcPr>
            <w:tcW w:w="654" w:type="dxa"/>
            <w:tcBorders>
              <w:top w:val="single" w:sz="4" w:space="0" w:color="000000"/>
              <w:left w:val="single" w:sz="4" w:space="0" w:color="000000"/>
              <w:bottom w:val="single" w:sz="4" w:space="0" w:color="000000"/>
              <w:right w:val="single" w:sz="4" w:space="0" w:color="000000"/>
            </w:tcBorders>
            <w:noWrap/>
            <w:vAlign w:val="center"/>
          </w:tcPr>
          <w:p w14:paraId="27D7788B" w14:textId="77777777" w:rsidR="00253895" w:rsidRDefault="00253895">
            <w:pPr>
              <w:jc w:val="center"/>
              <w:rPr>
                <w:rFonts w:ascii="宋体" w:eastAsia="宋体" w:hAnsi="宋体" w:cs="宋体" w:hint="eastAsia"/>
                <w:color w:val="000000"/>
                <w:sz w:val="20"/>
                <w:szCs w:val="20"/>
              </w:rPr>
            </w:pPr>
          </w:p>
        </w:tc>
      </w:tr>
      <w:tr w:rsidR="00253895" w14:paraId="30BA3475" w14:textId="77777777">
        <w:trPr>
          <w:trHeight w:val="820"/>
        </w:trPr>
        <w:tc>
          <w:tcPr>
            <w:tcW w:w="9095" w:type="dxa"/>
            <w:gridSpan w:val="10"/>
            <w:tcBorders>
              <w:top w:val="nil"/>
              <w:left w:val="nil"/>
              <w:bottom w:val="nil"/>
              <w:right w:val="nil"/>
            </w:tcBorders>
          </w:tcPr>
          <w:p w14:paraId="5773DF7E" w14:textId="77777777" w:rsidR="00253895" w:rsidRDefault="00000000">
            <w:pPr>
              <w:widowControl/>
              <w:jc w:val="left"/>
              <w:textAlignment w:val="top"/>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备注：1.暂定工程量图纸洞口面积，结算以实际制作外框外围面积为准。</w:t>
            </w:r>
          </w:p>
          <w:p w14:paraId="1351DA90" w14:textId="77777777" w:rsidR="00253895" w:rsidRDefault="00000000">
            <w:pPr>
              <w:widowControl/>
              <w:jc w:val="left"/>
              <w:textAlignment w:val="top"/>
              <w:rPr>
                <w:rFonts w:ascii="宋体" w:eastAsia="宋体" w:hAnsi="宋体" w:cs="宋体" w:hint="eastAsia"/>
                <w:color w:val="000000"/>
                <w:kern w:val="0"/>
                <w:sz w:val="24"/>
                <w:lang w:bidi="ar"/>
              </w:rPr>
            </w:pPr>
            <w:bookmarkStart w:id="12" w:name="OLE_LINK79"/>
            <w:r>
              <w:rPr>
                <w:rFonts w:ascii="宋体" w:eastAsia="宋体" w:hAnsi="宋体" w:cs="宋体" w:hint="eastAsia"/>
                <w:color w:val="000000"/>
                <w:kern w:val="0"/>
                <w:sz w:val="24"/>
                <w:lang w:bidi="ar"/>
              </w:rPr>
              <w:t>2.以上价格包含铝合金门窗制作安装所有工序直至验收，注意需包含运费、装卸费、清理保护膜、配合做淋水试验等费用。</w:t>
            </w:r>
            <w:bookmarkStart w:id="13" w:name="OLE_LINK76"/>
            <w:r>
              <w:rPr>
                <w:rFonts w:ascii="宋体" w:eastAsia="宋体" w:hAnsi="宋体" w:cs="宋体" w:hint="eastAsia"/>
                <w:color w:val="FF0000"/>
                <w:kern w:val="0"/>
                <w:sz w:val="24"/>
                <w:lang w:bidi="ar"/>
              </w:rPr>
              <w:t>射钉需由安装班组自行配备。</w:t>
            </w:r>
            <w:bookmarkEnd w:id="13"/>
          </w:p>
          <w:p w14:paraId="463A8E78" w14:textId="77777777" w:rsidR="00253895" w:rsidRDefault="00000000">
            <w:pPr>
              <w:widowControl/>
              <w:jc w:val="left"/>
              <w:textAlignment w:val="top"/>
              <w:rPr>
                <w:rFonts w:ascii="宋体" w:eastAsia="宋体" w:hAnsi="宋体" w:hint="eastAsia"/>
                <w:color w:val="FF0000"/>
                <w:sz w:val="24"/>
              </w:rPr>
            </w:pPr>
            <w:r>
              <w:rPr>
                <w:rFonts w:ascii="宋体" w:eastAsia="宋体" w:hAnsi="宋体" w:hint="eastAsia"/>
                <w:color w:val="FF0000"/>
                <w:sz w:val="24"/>
              </w:rPr>
              <w:t>3.</w:t>
            </w:r>
            <w:bookmarkStart w:id="14" w:name="OLE_LINK70"/>
            <w:r>
              <w:rPr>
                <w:rFonts w:ascii="宋体" w:eastAsia="宋体" w:hAnsi="宋体" w:hint="eastAsia"/>
                <w:color w:val="FF0000"/>
                <w:sz w:val="24"/>
              </w:rPr>
              <w:t>验收后</w:t>
            </w:r>
            <w:bookmarkEnd w:id="14"/>
            <w:r>
              <w:rPr>
                <w:rFonts w:ascii="宋体" w:eastAsia="宋体" w:hAnsi="宋体" w:hint="eastAsia"/>
                <w:color w:val="FF0000"/>
                <w:sz w:val="24"/>
              </w:rPr>
              <w:t>保修</w:t>
            </w:r>
            <w:r>
              <w:rPr>
                <w:rFonts w:ascii="宋体" w:eastAsia="宋体" w:hAnsi="宋体" w:hint="eastAsia"/>
                <w:color w:val="FF0000"/>
                <w:sz w:val="24"/>
                <w:u w:val="single"/>
              </w:rPr>
              <w:t xml:space="preserve">       </w:t>
            </w:r>
            <w:r>
              <w:rPr>
                <w:rFonts w:ascii="宋体" w:eastAsia="宋体" w:hAnsi="宋体" w:hint="eastAsia"/>
                <w:color w:val="FF0000"/>
                <w:sz w:val="24"/>
              </w:rPr>
              <w:t>年。</w:t>
            </w:r>
          </w:p>
          <w:p w14:paraId="4F78685C" w14:textId="77777777" w:rsidR="00253895" w:rsidRDefault="00000000">
            <w:pPr>
              <w:widowControl/>
              <w:jc w:val="left"/>
              <w:textAlignment w:val="top"/>
              <w:rPr>
                <w:rFonts w:ascii="宋体" w:eastAsia="宋体" w:hAnsi="宋体" w:hint="eastAsia"/>
                <w:color w:val="FF0000"/>
                <w:sz w:val="24"/>
                <w:u w:val="single"/>
              </w:rPr>
            </w:pPr>
            <w:r>
              <w:rPr>
                <w:rFonts w:ascii="宋体" w:eastAsia="宋体" w:hAnsi="宋体" w:hint="eastAsia"/>
                <w:color w:val="FF0000"/>
                <w:sz w:val="24"/>
              </w:rPr>
              <w:t>4.投标偏离说明（投标方如有跟招标要求不符的地方在此说明）：</w:t>
            </w:r>
            <w:r>
              <w:rPr>
                <w:rFonts w:ascii="宋体" w:eastAsia="宋体" w:hAnsi="宋体" w:hint="eastAsia"/>
                <w:color w:val="FF0000"/>
                <w:sz w:val="24"/>
                <w:u w:val="single"/>
              </w:rPr>
              <w:t xml:space="preserve">                                                        </w:t>
            </w:r>
          </w:p>
          <w:p w14:paraId="5948784C" w14:textId="77777777" w:rsidR="00253895" w:rsidRDefault="00000000">
            <w:pPr>
              <w:widowControl/>
              <w:jc w:val="left"/>
              <w:textAlignment w:val="top"/>
              <w:rPr>
                <w:rFonts w:ascii="宋体" w:eastAsia="宋体" w:hAnsi="宋体" w:cs="宋体" w:hint="eastAsia"/>
                <w:color w:val="000000"/>
                <w:kern w:val="0"/>
                <w:sz w:val="24"/>
                <w:lang w:bidi="ar"/>
              </w:rPr>
            </w:pPr>
            <w:r>
              <w:rPr>
                <w:rFonts w:ascii="宋体" w:eastAsia="宋体" w:hAnsi="宋体" w:hint="eastAsia"/>
                <w:color w:val="FF0000"/>
                <w:sz w:val="24"/>
                <w:u w:val="single"/>
              </w:rPr>
              <w:t xml:space="preserve">                                                                      </w:t>
            </w:r>
            <w:bookmarkStart w:id="15" w:name="OLE_LINK69"/>
            <w:r>
              <w:rPr>
                <w:rFonts w:ascii="宋体" w:eastAsia="宋体" w:hAnsi="宋体" w:hint="eastAsia"/>
                <w:color w:val="FF0000"/>
                <w:sz w:val="24"/>
                <w:u w:val="single"/>
              </w:rPr>
              <w:t>。</w:t>
            </w:r>
          </w:p>
          <w:bookmarkEnd w:id="12"/>
          <w:bookmarkEnd w:id="15"/>
          <w:p w14:paraId="4C3BE482" w14:textId="77777777" w:rsidR="00253895" w:rsidRDefault="00000000">
            <w:pPr>
              <w:widowControl/>
              <w:jc w:val="left"/>
              <w:textAlignment w:val="top"/>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 xml:space="preserve">     </w:t>
            </w:r>
          </w:p>
        </w:tc>
      </w:tr>
    </w:tbl>
    <w:p w14:paraId="727B2F30" w14:textId="77777777" w:rsidR="00253895" w:rsidRDefault="00253895">
      <w:pPr>
        <w:widowControl/>
        <w:spacing w:line="360" w:lineRule="auto"/>
        <w:rPr>
          <w:rFonts w:ascii="宋体" w:eastAsia="宋体" w:hAnsi="宋体" w:cs="宋体" w:hint="eastAsia"/>
          <w:sz w:val="24"/>
        </w:rPr>
      </w:pPr>
    </w:p>
    <w:p w14:paraId="7ACE3799" w14:textId="77777777" w:rsidR="00253895" w:rsidRDefault="00253895">
      <w:pPr>
        <w:widowControl/>
        <w:spacing w:line="360" w:lineRule="auto"/>
        <w:jc w:val="left"/>
        <w:rPr>
          <w:rFonts w:ascii="黑体" w:eastAsia="黑体" w:hAnsi="黑体" w:cs="黑体" w:hint="eastAsia"/>
          <w:bCs/>
          <w:sz w:val="32"/>
          <w:szCs w:val="32"/>
        </w:rPr>
        <w:sectPr w:rsidR="00253895">
          <w:pgSz w:w="11906" w:h="16838"/>
          <w:pgMar w:top="1474" w:right="1474" w:bottom="1474" w:left="1587" w:header="851" w:footer="992" w:gutter="0"/>
          <w:cols w:space="425"/>
          <w:docGrid w:type="lines" w:linePitch="312"/>
        </w:sectPr>
      </w:pPr>
    </w:p>
    <w:p w14:paraId="5437EFD4" w14:textId="77777777" w:rsidR="00253895" w:rsidRDefault="00000000">
      <w:pPr>
        <w:widowControl/>
        <w:spacing w:line="360" w:lineRule="auto"/>
        <w:jc w:val="left"/>
        <w:rPr>
          <w:rFonts w:ascii="黑体" w:eastAsia="黑体" w:hAnsi="黑体" w:cs="黑体" w:hint="eastAsia"/>
          <w:bCs/>
          <w:sz w:val="32"/>
          <w:szCs w:val="32"/>
        </w:rPr>
      </w:pPr>
      <w:r>
        <w:rPr>
          <w:rFonts w:ascii="黑体" w:eastAsia="黑体" w:hAnsi="黑体" w:cs="黑体" w:hint="eastAsia"/>
          <w:bCs/>
          <w:sz w:val="32"/>
          <w:szCs w:val="32"/>
        </w:rPr>
        <w:lastRenderedPageBreak/>
        <w:t>二、制作安装标准</w:t>
      </w:r>
    </w:p>
    <w:p w14:paraId="00F86C9D" w14:textId="77777777" w:rsidR="00253895" w:rsidRDefault="00000000">
      <w:pPr>
        <w:widowControl/>
        <w:spacing w:line="360" w:lineRule="auto"/>
        <w:ind w:firstLineChars="200" w:firstLine="482"/>
        <w:jc w:val="left"/>
        <w:rPr>
          <w:rFonts w:ascii="宋体" w:eastAsia="宋体" w:hAnsi="宋体" w:cs="宋体" w:hint="eastAsia"/>
          <w:b/>
          <w:bCs/>
          <w:sz w:val="24"/>
        </w:rPr>
      </w:pPr>
      <w:bookmarkStart w:id="16" w:name="OLE_LINK22"/>
      <w:bookmarkStart w:id="17" w:name="OLE_LINK40"/>
      <w:bookmarkStart w:id="18" w:name="OLE_LINK23"/>
      <w:bookmarkStart w:id="19" w:name="OLE_LINK34"/>
      <w:r>
        <w:rPr>
          <w:rFonts w:ascii="宋体" w:eastAsia="宋体" w:hAnsi="宋体" w:cs="宋体" w:hint="eastAsia"/>
          <w:b/>
          <w:bCs/>
          <w:sz w:val="24"/>
        </w:rPr>
        <w:t>制作安装要求：</w:t>
      </w:r>
      <w:bookmarkStart w:id="20" w:name="OLE_LINK1"/>
      <w:bookmarkStart w:id="21" w:name="OLE_LINK21"/>
      <w:r>
        <w:rPr>
          <w:rFonts w:ascii="宋体" w:eastAsia="宋体" w:hAnsi="宋体" w:cs="宋体" w:hint="eastAsia"/>
          <w:b/>
          <w:bCs/>
          <w:sz w:val="24"/>
        </w:rPr>
        <w:t>整体符</w:t>
      </w:r>
      <w:bookmarkEnd w:id="16"/>
      <w:r>
        <w:rPr>
          <w:rFonts w:ascii="宋体" w:eastAsia="宋体" w:hAnsi="宋体" w:cs="宋体" w:hint="eastAsia"/>
          <w:b/>
          <w:bCs/>
          <w:sz w:val="24"/>
        </w:rPr>
        <w:t>合国家标准</w:t>
      </w:r>
      <w:bookmarkStart w:id="22" w:name="OLE_LINK5"/>
      <w:r>
        <w:rPr>
          <w:rFonts w:ascii="宋体" w:eastAsia="宋体" w:hAnsi="宋体" w:cs="宋体" w:hint="eastAsia"/>
          <w:b/>
          <w:bCs/>
          <w:sz w:val="24"/>
        </w:rPr>
        <w:t>《铝合金门窗》GB/T 8478-2020和《铝</w:t>
      </w:r>
      <w:bookmarkEnd w:id="17"/>
      <w:r>
        <w:rPr>
          <w:rFonts w:ascii="宋体" w:eastAsia="宋体" w:hAnsi="宋体" w:cs="宋体" w:hint="eastAsia"/>
          <w:b/>
          <w:bCs/>
          <w:sz w:val="24"/>
        </w:rPr>
        <w:t>合金门窗工程技术规范》JGJ 214-2010的要求</w:t>
      </w:r>
      <w:bookmarkEnd w:id="20"/>
      <w:bookmarkEnd w:id="22"/>
      <w:r>
        <w:rPr>
          <w:rFonts w:ascii="宋体" w:eastAsia="宋体" w:hAnsi="宋体" w:cs="宋体" w:hint="eastAsia"/>
          <w:b/>
          <w:bCs/>
          <w:sz w:val="24"/>
        </w:rPr>
        <w:t>，特别注意以下几条</w:t>
      </w:r>
      <w:bookmarkEnd w:id="21"/>
      <w:r>
        <w:rPr>
          <w:rFonts w:ascii="宋体" w:eastAsia="宋体" w:hAnsi="宋体" w:cs="宋体" w:hint="eastAsia"/>
          <w:b/>
          <w:bCs/>
          <w:sz w:val="24"/>
        </w:rPr>
        <w:t>:</w:t>
      </w:r>
    </w:p>
    <w:p w14:paraId="556B7948" w14:textId="77777777" w:rsidR="00253895" w:rsidRDefault="00000000">
      <w:pPr>
        <w:widowControl/>
        <w:spacing w:line="360" w:lineRule="auto"/>
        <w:jc w:val="left"/>
        <w:rPr>
          <w:rFonts w:ascii="宋体" w:eastAsia="宋体" w:hAnsi="宋体" w:cs="宋体" w:hint="eastAsia"/>
          <w:sz w:val="24"/>
        </w:rPr>
      </w:pPr>
      <w:bookmarkStart w:id="23" w:name="OLE_LINK31"/>
      <w:bookmarkEnd w:id="18"/>
      <w:r>
        <w:rPr>
          <w:rFonts w:ascii="宋体" w:eastAsia="宋体" w:hAnsi="宋体" w:cs="宋体" w:hint="eastAsia"/>
          <w:b/>
          <w:bCs/>
          <w:sz w:val="24"/>
        </w:rPr>
        <w:t>1）门窗尺寸及形状允许偏差和</w:t>
      </w:r>
      <w:proofErr w:type="gramStart"/>
      <w:r>
        <w:rPr>
          <w:rFonts w:ascii="宋体" w:eastAsia="宋体" w:hAnsi="宋体" w:cs="宋体" w:hint="eastAsia"/>
          <w:b/>
          <w:bCs/>
          <w:sz w:val="24"/>
        </w:rPr>
        <w:t>框扇</w:t>
      </w:r>
      <w:proofErr w:type="gramEnd"/>
      <w:r>
        <w:rPr>
          <w:rFonts w:ascii="宋体" w:eastAsia="宋体" w:hAnsi="宋体" w:cs="宋体" w:hint="eastAsia"/>
          <w:b/>
          <w:bCs/>
          <w:sz w:val="24"/>
        </w:rPr>
        <w:t>组装尺寸偏差应符合表6的规定。</w:t>
      </w:r>
      <w:bookmarkEnd w:id="23"/>
    </w:p>
    <w:bookmarkEnd w:id="19"/>
    <w:p w14:paraId="1718AC7B" w14:textId="77777777" w:rsidR="00253895" w:rsidRDefault="00000000">
      <w:pPr>
        <w:widowControl/>
        <w:spacing w:line="360" w:lineRule="auto"/>
        <w:jc w:val="left"/>
        <w:rPr>
          <w:rFonts w:ascii="宋体" w:eastAsia="宋体" w:hAnsi="宋体" w:cs="宋体" w:hint="eastAsia"/>
          <w:sz w:val="24"/>
        </w:rPr>
      </w:pPr>
      <w:r>
        <w:rPr>
          <w:rFonts w:ascii="宋体" w:eastAsia="宋体" w:hAnsi="宋体" w:cs="宋体" w:hint="eastAsia"/>
          <w:noProof/>
          <w:sz w:val="24"/>
        </w:rPr>
        <w:drawing>
          <wp:inline distT="0" distB="0" distL="114300" distR="114300" wp14:anchorId="53E5D97A" wp14:editId="33D4F31D">
            <wp:extent cx="5758180" cy="2157730"/>
            <wp:effectExtent l="0" t="0" r="1397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758180" cy="2157730"/>
                    </a:xfrm>
                    <a:prstGeom prst="rect">
                      <a:avLst/>
                    </a:prstGeom>
                    <a:noFill/>
                    <a:ln>
                      <a:noFill/>
                    </a:ln>
                  </pic:spPr>
                </pic:pic>
              </a:graphicData>
            </a:graphic>
          </wp:inline>
        </w:drawing>
      </w:r>
    </w:p>
    <w:p w14:paraId="289DAA26" w14:textId="77777777" w:rsidR="00253895" w:rsidRDefault="00000000">
      <w:pPr>
        <w:widowControl/>
        <w:spacing w:line="360" w:lineRule="auto"/>
        <w:jc w:val="left"/>
        <w:rPr>
          <w:rFonts w:ascii="宋体" w:eastAsia="宋体" w:hAnsi="宋体" w:cs="宋体" w:hint="eastAsia"/>
          <w:sz w:val="24"/>
        </w:rPr>
      </w:pPr>
      <w:r>
        <w:rPr>
          <w:rFonts w:ascii="宋体" w:eastAsia="宋体" w:hAnsi="宋体" w:cs="宋体" w:hint="eastAsia"/>
          <w:noProof/>
          <w:sz w:val="24"/>
        </w:rPr>
        <w:drawing>
          <wp:inline distT="0" distB="0" distL="114300" distR="114300" wp14:anchorId="0B7F788E" wp14:editId="34408AF8">
            <wp:extent cx="5694045" cy="2202180"/>
            <wp:effectExtent l="0" t="0" r="190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694045" cy="2202180"/>
                    </a:xfrm>
                    <a:prstGeom prst="rect">
                      <a:avLst/>
                    </a:prstGeom>
                    <a:noFill/>
                    <a:ln>
                      <a:noFill/>
                    </a:ln>
                  </pic:spPr>
                </pic:pic>
              </a:graphicData>
            </a:graphic>
          </wp:inline>
        </w:drawing>
      </w:r>
    </w:p>
    <w:p w14:paraId="439547E0" w14:textId="77777777" w:rsidR="00253895" w:rsidRDefault="00000000">
      <w:pPr>
        <w:widowControl/>
        <w:numPr>
          <w:ilvl w:val="0"/>
          <w:numId w:val="2"/>
        </w:numPr>
        <w:spacing w:line="360" w:lineRule="auto"/>
        <w:jc w:val="left"/>
        <w:rPr>
          <w:rFonts w:ascii="宋体" w:eastAsia="宋体" w:hAnsi="宋体" w:cs="宋体" w:hint="eastAsia"/>
          <w:b/>
          <w:bCs/>
          <w:sz w:val="24"/>
        </w:rPr>
      </w:pPr>
      <w:bookmarkStart w:id="24" w:name="OLE_LINK10"/>
      <w:r>
        <w:rPr>
          <w:rFonts w:ascii="宋体" w:eastAsia="宋体" w:hAnsi="宋体" w:cs="宋体" w:hint="eastAsia"/>
          <w:b/>
          <w:bCs/>
          <w:sz w:val="24"/>
        </w:rPr>
        <w:t>铝合金门窗框装配质量，按国标《铝合金门窗》GB/T 8478-2020第5.4条的要求。</w:t>
      </w:r>
    </w:p>
    <w:p w14:paraId="50F32E92" w14:textId="77777777" w:rsidR="00253895" w:rsidRDefault="00000000">
      <w:pPr>
        <w:widowControl/>
        <w:spacing w:line="360" w:lineRule="auto"/>
        <w:ind w:firstLineChars="200" w:firstLine="482"/>
        <w:jc w:val="left"/>
        <w:rPr>
          <w:rFonts w:ascii="宋体" w:eastAsia="宋体" w:hAnsi="宋体" w:cs="宋体" w:hint="eastAsia"/>
          <w:b/>
          <w:bCs/>
          <w:sz w:val="24"/>
        </w:rPr>
      </w:pPr>
      <w:bookmarkStart w:id="25" w:name="OLE_LINK25"/>
      <w:bookmarkEnd w:id="24"/>
      <w:r>
        <w:rPr>
          <w:rFonts w:ascii="宋体" w:eastAsia="宋体" w:hAnsi="宋体" w:cs="宋体" w:hint="eastAsia"/>
          <w:b/>
          <w:bCs/>
          <w:sz w:val="24"/>
        </w:rPr>
        <w:t>国标5.4.1：门窗框、扇杆件连接牢固,装配间隙应进行有效的密封。</w:t>
      </w:r>
    </w:p>
    <w:bookmarkEnd w:id="25"/>
    <w:p w14:paraId="1C4E7AD9" w14:textId="77777777" w:rsidR="00253895" w:rsidRDefault="00000000">
      <w:pPr>
        <w:widowControl/>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特别注意：</w:t>
      </w:r>
    </w:p>
    <w:p w14:paraId="09CB8837" w14:textId="77777777" w:rsidR="00253895" w:rsidRDefault="00000000">
      <w:pPr>
        <w:widowControl/>
        <w:spacing w:line="360" w:lineRule="auto"/>
        <w:ind w:firstLineChars="200" w:firstLine="480"/>
        <w:jc w:val="left"/>
        <w:rPr>
          <w:rFonts w:ascii="宋体" w:eastAsia="宋体" w:hAnsi="宋体" w:cs="宋体" w:hint="eastAsia"/>
          <w:sz w:val="24"/>
        </w:rPr>
      </w:pPr>
      <w:bookmarkStart w:id="26" w:name="OLE_LINK24"/>
      <w:r>
        <w:rPr>
          <w:rFonts w:ascii="宋体" w:eastAsia="宋体" w:hAnsi="宋体" w:cs="宋体" w:hint="eastAsia"/>
          <w:sz w:val="24"/>
        </w:rPr>
        <w:t>A.</w:t>
      </w:r>
      <w:bookmarkEnd w:id="26"/>
      <w:r>
        <w:rPr>
          <w:rFonts w:ascii="宋体" w:eastAsia="宋体" w:hAnsi="宋体" w:cs="宋体" w:hint="eastAsia"/>
          <w:sz w:val="24"/>
        </w:rPr>
        <w:t>外框和</w:t>
      </w:r>
      <w:proofErr w:type="gramStart"/>
      <w:r>
        <w:rPr>
          <w:rFonts w:ascii="宋体" w:eastAsia="宋体" w:hAnsi="宋体" w:cs="宋体" w:hint="eastAsia"/>
          <w:sz w:val="24"/>
        </w:rPr>
        <w:t>窗扇组角部位</w:t>
      </w:r>
      <w:proofErr w:type="gramEnd"/>
      <w:r>
        <w:rPr>
          <w:rFonts w:ascii="宋体" w:eastAsia="宋体" w:hAnsi="宋体" w:cs="宋体" w:hint="eastAsia"/>
          <w:sz w:val="24"/>
        </w:rPr>
        <w:t>内腔</w:t>
      </w:r>
      <w:proofErr w:type="gramStart"/>
      <w:r>
        <w:rPr>
          <w:rFonts w:ascii="宋体" w:eastAsia="宋体" w:hAnsi="宋体" w:cs="宋体" w:hint="eastAsia"/>
          <w:sz w:val="24"/>
        </w:rPr>
        <w:t>施打组角胶</w:t>
      </w:r>
      <w:proofErr w:type="gramEnd"/>
      <w:r>
        <w:rPr>
          <w:rFonts w:ascii="宋体" w:eastAsia="宋体" w:hAnsi="宋体" w:cs="宋体" w:hint="eastAsia"/>
          <w:sz w:val="24"/>
        </w:rPr>
        <w:t>，且应填充饱满。</w:t>
      </w:r>
    </w:p>
    <w:p w14:paraId="60354DFE" w14:textId="77777777" w:rsidR="00253895" w:rsidRDefault="00000000">
      <w:pPr>
        <w:widowControl/>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B.外框和窗扇角部设置了平整钢片，需与型材紧密结合，无松动。</w:t>
      </w:r>
    </w:p>
    <w:p w14:paraId="77FDE2F6" w14:textId="77777777" w:rsidR="00253895" w:rsidRDefault="00000000">
      <w:pPr>
        <w:widowControl/>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C.中</w:t>
      </w:r>
      <w:proofErr w:type="gramStart"/>
      <w:r>
        <w:rPr>
          <w:rFonts w:ascii="宋体" w:eastAsia="宋体" w:hAnsi="宋体" w:cs="宋体" w:hint="eastAsia"/>
          <w:sz w:val="24"/>
        </w:rPr>
        <w:t>梃</w:t>
      </w:r>
      <w:proofErr w:type="gramEnd"/>
      <w:r>
        <w:rPr>
          <w:rFonts w:ascii="宋体" w:eastAsia="宋体" w:hAnsi="宋体" w:cs="宋体" w:hint="eastAsia"/>
          <w:sz w:val="24"/>
        </w:rPr>
        <w:t>拼接使用螺丝拼接，拼接时螺钉应紧固，保证连接牢固；拼接处需使用止水垫。</w:t>
      </w:r>
    </w:p>
    <w:p w14:paraId="61F8E177" w14:textId="77777777" w:rsidR="00253895" w:rsidRDefault="00000000">
      <w:pPr>
        <w:widowControl/>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D.所有拼接面涂抹断面密封胶，角部无透光缝隙，且需擦去多余的断面密封胶，不得有二次污染现象。</w:t>
      </w:r>
    </w:p>
    <w:p w14:paraId="23EE73DD" w14:textId="77777777" w:rsidR="00253895" w:rsidRDefault="00000000">
      <w:pPr>
        <w:widowControl/>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lastRenderedPageBreak/>
        <w:t>E.所有</w:t>
      </w:r>
      <w:proofErr w:type="gramStart"/>
      <w:r>
        <w:rPr>
          <w:rFonts w:ascii="宋体" w:eastAsia="宋体" w:hAnsi="宋体" w:cs="宋体" w:hint="eastAsia"/>
          <w:sz w:val="24"/>
        </w:rPr>
        <w:t>框及挺下口</w:t>
      </w:r>
      <w:proofErr w:type="gramEnd"/>
      <w:r>
        <w:rPr>
          <w:rFonts w:ascii="宋体" w:eastAsia="宋体" w:hAnsi="宋体" w:cs="宋体" w:hint="eastAsia"/>
          <w:sz w:val="24"/>
        </w:rPr>
        <w:t>阴角注胶封堵（硅酮中性密封胶）且要求注胶密实、有效、美观。</w:t>
      </w:r>
    </w:p>
    <w:p w14:paraId="0DDFB2C4" w14:textId="77777777" w:rsidR="00253895" w:rsidRDefault="00000000">
      <w:pPr>
        <w:widowControl/>
        <w:spacing w:line="360" w:lineRule="auto"/>
        <w:ind w:firstLineChars="200" w:firstLine="480"/>
        <w:jc w:val="left"/>
        <w:rPr>
          <w:rFonts w:ascii="宋体" w:eastAsia="宋体" w:hAnsi="宋体" w:cs="宋体" w:hint="eastAsia"/>
          <w:b/>
          <w:bCs/>
          <w:sz w:val="24"/>
        </w:rPr>
      </w:pPr>
      <w:r>
        <w:rPr>
          <w:rFonts w:ascii="宋体" w:eastAsia="宋体" w:hAnsi="宋体" w:cs="宋体" w:hint="eastAsia"/>
          <w:sz w:val="24"/>
        </w:rPr>
        <w:t>F.开启部位都应设排水孔，排水孔规格不小于5mm×25mm。</w:t>
      </w:r>
    </w:p>
    <w:p w14:paraId="59D9B5A2" w14:textId="77777777" w:rsidR="00253895" w:rsidRDefault="00000000">
      <w:pPr>
        <w:widowControl/>
        <w:spacing w:line="360" w:lineRule="auto"/>
        <w:ind w:firstLineChars="200" w:firstLine="482"/>
        <w:jc w:val="left"/>
        <w:rPr>
          <w:rFonts w:ascii="宋体" w:eastAsia="宋体" w:hAnsi="宋体" w:cs="宋体" w:hint="eastAsia"/>
          <w:b/>
          <w:bCs/>
          <w:sz w:val="24"/>
        </w:rPr>
      </w:pPr>
      <w:bookmarkStart w:id="27" w:name="OLE_LINK26"/>
      <w:r>
        <w:rPr>
          <w:rFonts w:ascii="宋体" w:eastAsia="宋体" w:hAnsi="宋体" w:cs="宋体" w:hint="eastAsia"/>
          <w:b/>
          <w:bCs/>
          <w:sz w:val="24"/>
        </w:rPr>
        <w:t>国标5.4.2：</w:t>
      </w:r>
      <w:bookmarkStart w:id="28" w:name="OLE_LINK13"/>
      <w:r>
        <w:rPr>
          <w:rFonts w:ascii="宋体" w:eastAsia="宋体" w:hAnsi="宋体" w:cs="宋体" w:hint="eastAsia"/>
          <w:b/>
          <w:bCs/>
          <w:sz w:val="24"/>
        </w:rPr>
        <w:t>门窗附件安装牢固,开启扇五金配件操控灵活,门窗启闭无卡</w:t>
      </w:r>
      <w:bookmarkEnd w:id="28"/>
      <w:r>
        <w:rPr>
          <w:rFonts w:ascii="宋体" w:eastAsia="宋体" w:hAnsi="宋体" w:cs="宋体" w:hint="eastAsia"/>
          <w:b/>
          <w:bCs/>
          <w:sz w:val="24"/>
        </w:rPr>
        <w:t>滞。</w:t>
      </w:r>
    </w:p>
    <w:p w14:paraId="1019FD0B" w14:textId="77777777" w:rsidR="00253895" w:rsidRDefault="00000000">
      <w:pPr>
        <w:widowControl/>
        <w:spacing w:line="360" w:lineRule="auto"/>
        <w:ind w:firstLine="420"/>
        <w:jc w:val="left"/>
        <w:rPr>
          <w:rFonts w:ascii="宋体" w:eastAsia="宋体" w:hAnsi="宋体" w:cs="宋体" w:hint="eastAsia"/>
          <w:sz w:val="24"/>
        </w:rPr>
      </w:pPr>
      <w:bookmarkStart w:id="29" w:name="OLE_LINK11"/>
      <w:bookmarkStart w:id="30" w:name="OLE_LINK27"/>
      <w:bookmarkEnd w:id="27"/>
      <w:r>
        <w:rPr>
          <w:rFonts w:ascii="宋体" w:eastAsia="宋体" w:hAnsi="宋体" w:cs="宋体" w:hint="eastAsia"/>
          <w:sz w:val="24"/>
        </w:rPr>
        <w:t>特别注意：</w:t>
      </w:r>
      <w:bookmarkEnd w:id="29"/>
      <w:r>
        <w:rPr>
          <w:rFonts w:ascii="宋体" w:eastAsia="宋体" w:hAnsi="宋体" w:cs="宋体" w:hint="eastAsia"/>
          <w:sz w:val="24"/>
        </w:rPr>
        <w:t xml:space="preserve"> </w:t>
      </w:r>
    </w:p>
    <w:p w14:paraId="500D45C5" w14:textId="77777777" w:rsidR="00253895" w:rsidRDefault="00000000">
      <w:pPr>
        <w:widowControl/>
        <w:spacing w:line="360" w:lineRule="auto"/>
        <w:ind w:firstLineChars="200" w:firstLine="480"/>
        <w:jc w:val="left"/>
        <w:rPr>
          <w:rFonts w:ascii="宋体" w:eastAsia="宋体" w:hAnsi="宋体" w:cs="宋体" w:hint="eastAsia"/>
          <w:sz w:val="24"/>
        </w:rPr>
      </w:pPr>
      <w:bookmarkStart w:id="31" w:name="OLE_LINK14"/>
      <w:r>
        <w:rPr>
          <w:rFonts w:ascii="宋体" w:eastAsia="宋体" w:hAnsi="宋体" w:cs="宋体" w:hint="eastAsia"/>
          <w:sz w:val="24"/>
        </w:rPr>
        <w:t>A.胶条角部粘接</w:t>
      </w:r>
      <w:bookmarkEnd w:id="31"/>
      <w:r>
        <w:rPr>
          <w:rFonts w:ascii="宋体" w:eastAsia="宋体" w:hAnsi="宋体" w:cs="宋体" w:hint="eastAsia"/>
          <w:sz w:val="24"/>
        </w:rPr>
        <w:t>可靠（手指按压</w:t>
      </w:r>
      <w:proofErr w:type="gramStart"/>
      <w:r>
        <w:rPr>
          <w:rFonts w:ascii="宋体" w:eastAsia="宋体" w:hAnsi="宋体" w:cs="宋体" w:hint="eastAsia"/>
          <w:sz w:val="24"/>
        </w:rPr>
        <w:t>不</w:t>
      </w:r>
      <w:proofErr w:type="gramEnd"/>
      <w:r>
        <w:rPr>
          <w:rFonts w:ascii="宋体" w:eastAsia="宋体" w:hAnsi="宋体" w:cs="宋体" w:hint="eastAsia"/>
          <w:sz w:val="24"/>
        </w:rPr>
        <w:t>开裂、无透光缝隙）</w:t>
      </w:r>
    </w:p>
    <w:p w14:paraId="283A67F1" w14:textId="77777777" w:rsidR="00253895" w:rsidRDefault="00000000">
      <w:pPr>
        <w:widowControl/>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B.毛条长度与框、扇匹配，装配紧实无脱落。</w:t>
      </w:r>
    </w:p>
    <w:p w14:paraId="63B24611" w14:textId="77777777" w:rsidR="00253895" w:rsidRDefault="00000000">
      <w:pPr>
        <w:widowControl/>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C.所有螺丝应按规范紧固无松动，各五金件安装后保证开启顺畅无卡滞。</w:t>
      </w:r>
      <w:bookmarkEnd w:id="30"/>
    </w:p>
    <w:p w14:paraId="4936D8E3" w14:textId="77777777" w:rsidR="00253895" w:rsidRDefault="00000000">
      <w:pPr>
        <w:widowControl/>
        <w:spacing w:line="360" w:lineRule="auto"/>
        <w:ind w:firstLineChars="200" w:firstLine="482"/>
        <w:jc w:val="left"/>
        <w:rPr>
          <w:rFonts w:ascii="宋体" w:eastAsia="宋体" w:hAnsi="宋体" w:cs="宋体" w:hint="eastAsia"/>
          <w:b/>
          <w:bCs/>
          <w:sz w:val="24"/>
        </w:rPr>
      </w:pPr>
      <w:bookmarkStart w:id="32" w:name="OLE_LINK28"/>
      <w:r>
        <w:rPr>
          <w:rFonts w:ascii="宋体" w:eastAsia="宋体" w:hAnsi="宋体" w:cs="宋体" w:hint="eastAsia"/>
          <w:b/>
          <w:bCs/>
          <w:sz w:val="24"/>
        </w:rPr>
        <w:t>国标5.4.3：</w:t>
      </w:r>
      <w:bookmarkStart w:id="33" w:name="OLE_LINK7"/>
      <w:r>
        <w:rPr>
          <w:rFonts w:ascii="宋体" w:eastAsia="宋体" w:hAnsi="宋体" w:cs="宋体" w:hint="eastAsia"/>
          <w:b/>
          <w:bCs/>
          <w:sz w:val="24"/>
        </w:rPr>
        <w:t>紧固件</w:t>
      </w:r>
      <w:bookmarkEnd w:id="33"/>
      <w:r>
        <w:rPr>
          <w:rFonts w:ascii="宋体" w:eastAsia="宋体" w:hAnsi="宋体" w:cs="宋体" w:hint="eastAsia"/>
          <w:b/>
          <w:bCs/>
          <w:sz w:val="24"/>
        </w:rPr>
        <w:t>就位平正,并按设计要求进行密封处理。</w:t>
      </w:r>
    </w:p>
    <w:p w14:paraId="582B46B8" w14:textId="77777777" w:rsidR="00253895" w:rsidRDefault="00000000">
      <w:pPr>
        <w:widowControl/>
        <w:spacing w:line="360" w:lineRule="auto"/>
        <w:ind w:firstLineChars="200" w:firstLine="480"/>
        <w:jc w:val="left"/>
        <w:rPr>
          <w:rFonts w:ascii="宋体" w:eastAsia="宋体" w:hAnsi="宋体" w:cs="宋体" w:hint="eastAsia"/>
          <w:sz w:val="24"/>
        </w:rPr>
      </w:pPr>
      <w:bookmarkStart w:id="34" w:name="OLE_LINK29"/>
      <w:bookmarkEnd w:id="32"/>
      <w:r>
        <w:rPr>
          <w:rFonts w:ascii="宋体" w:eastAsia="宋体" w:hAnsi="宋体" w:cs="宋体" w:hint="eastAsia"/>
          <w:sz w:val="24"/>
        </w:rPr>
        <w:t>特别注意：</w:t>
      </w:r>
    </w:p>
    <w:p w14:paraId="0F44DAE9" w14:textId="77777777" w:rsidR="00253895" w:rsidRDefault="00000000">
      <w:pPr>
        <w:widowControl/>
        <w:spacing w:line="360" w:lineRule="auto"/>
        <w:ind w:firstLineChars="200" w:firstLine="480"/>
        <w:jc w:val="left"/>
        <w:rPr>
          <w:rFonts w:ascii="宋体" w:eastAsia="宋体" w:hAnsi="宋体" w:cs="宋体" w:hint="eastAsia"/>
          <w:sz w:val="24"/>
        </w:rPr>
      </w:pPr>
      <w:bookmarkStart w:id="35" w:name="OLE_LINK8"/>
      <w:bookmarkStart w:id="36" w:name="OLE_LINK9"/>
      <w:r>
        <w:rPr>
          <w:rFonts w:ascii="宋体" w:eastAsia="宋体" w:hAnsi="宋体" w:cs="宋体" w:hint="eastAsia"/>
          <w:sz w:val="24"/>
        </w:rPr>
        <w:t>A.下边框的</w:t>
      </w:r>
      <w:proofErr w:type="gramStart"/>
      <w:r>
        <w:rPr>
          <w:rFonts w:ascii="宋体" w:eastAsia="宋体" w:hAnsi="宋体" w:cs="宋体" w:hint="eastAsia"/>
          <w:sz w:val="24"/>
        </w:rPr>
        <w:t>滑撑配套</w:t>
      </w:r>
      <w:proofErr w:type="gramEnd"/>
      <w:r>
        <w:rPr>
          <w:rFonts w:ascii="宋体" w:eastAsia="宋体" w:hAnsi="宋体" w:cs="宋体" w:hint="eastAsia"/>
          <w:sz w:val="24"/>
        </w:rPr>
        <w:t>不锈钢螺钉应带胶固</w:t>
      </w:r>
      <w:bookmarkEnd w:id="35"/>
      <w:r>
        <w:rPr>
          <w:rFonts w:ascii="宋体" w:eastAsia="宋体" w:hAnsi="宋体" w:cs="宋体" w:hint="eastAsia"/>
          <w:sz w:val="24"/>
        </w:rPr>
        <w:t>定,连接螺钉严禁设在隔热条上。</w:t>
      </w:r>
    </w:p>
    <w:p w14:paraId="5F8EDCDB" w14:textId="77777777" w:rsidR="00253895" w:rsidRDefault="00000000">
      <w:pPr>
        <w:widowControl/>
        <w:spacing w:line="360" w:lineRule="auto"/>
        <w:ind w:firstLineChars="200" w:firstLine="480"/>
        <w:jc w:val="left"/>
        <w:rPr>
          <w:rFonts w:ascii="宋体" w:eastAsia="宋体" w:hAnsi="宋体" w:cs="宋体" w:hint="eastAsia"/>
          <w:b/>
          <w:bCs/>
          <w:sz w:val="24"/>
        </w:rPr>
      </w:pPr>
      <w:r>
        <w:rPr>
          <w:rFonts w:ascii="宋体" w:eastAsia="宋体" w:hAnsi="宋体" w:cs="宋体" w:hint="eastAsia"/>
          <w:sz w:val="24"/>
        </w:rPr>
        <w:t>B.</w:t>
      </w:r>
      <w:proofErr w:type="gramStart"/>
      <w:r>
        <w:rPr>
          <w:rFonts w:ascii="宋体" w:eastAsia="宋体" w:hAnsi="宋体" w:cs="宋体" w:hint="eastAsia"/>
          <w:sz w:val="24"/>
        </w:rPr>
        <w:t>滑撑固定</w:t>
      </w:r>
      <w:proofErr w:type="gramEnd"/>
      <w:r>
        <w:rPr>
          <w:rFonts w:ascii="宋体" w:eastAsia="宋体" w:hAnsi="宋体" w:cs="宋体" w:hint="eastAsia"/>
          <w:sz w:val="24"/>
        </w:rPr>
        <w:t>螺钉</w:t>
      </w:r>
      <w:proofErr w:type="gramStart"/>
      <w:r>
        <w:rPr>
          <w:rFonts w:ascii="宋体" w:eastAsia="宋体" w:hAnsi="宋体" w:cs="宋体" w:hint="eastAsia"/>
          <w:sz w:val="24"/>
        </w:rPr>
        <w:t>按滑撑螺钉</w:t>
      </w:r>
      <w:proofErr w:type="gramEnd"/>
      <w:r>
        <w:rPr>
          <w:rFonts w:ascii="宋体" w:eastAsia="宋体" w:hAnsi="宋体" w:cs="宋体" w:hint="eastAsia"/>
          <w:sz w:val="24"/>
        </w:rPr>
        <w:t>孔安装，不能漏打少打。</w:t>
      </w:r>
      <w:bookmarkEnd w:id="34"/>
    </w:p>
    <w:p w14:paraId="06BBB0F4" w14:textId="77777777" w:rsidR="00253895" w:rsidRDefault="00000000">
      <w:pPr>
        <w:widowControl/>
        <w:spacing w:line="360" w:lineRule="auto"/>
        <w:ind w:firstLineChars="200" w:firstLine="482"/>
        <w:jc w:val="left"/>
        <w:rPr>
          <w:rFonts w:ascii="宋体" w:eastAsia="宋体" w:hAnsi="宋体" w:cs="宋体" w:hint="eastAsia"/>
          <w:b/>
          <w:bCs/>
          <w:sz w:val="24"/>
        </w:rPr>
      </w:pPr>
      <w:bookmarkStart w:id="37" w:name="OLE_LINK30"/>
      <w:bookmarkEnd w:id="36"/>
      <w:r>
        <w:rPr>
          <w:rFonts w:ascii="宋体" w:eastAsia="宋体" w:hAnsi="宋体" w:cs="宋体" w:hint="eastAsia"/>
          <w:b/>
          <w:bCs/>
          <w:sz w:val="24"/>
        </w:rPr>
        <w:t>国标5.4.4</w:t>
      </w:r>
      <w:bookmarkStart w:id="38" w:name="OLE_LINK6"/>
      <w:r>
        <w:rPr>
          <w:rFonts w:ascii="宋体" w:eastAsia="宋体" w:hAnsi="宋体" w:cs="宋体" w:hint="eastAsia"/>
          <w:b/>
          <w:bCs/>
          <w:sz w:val="24"/>
        </w:rPr>
        <w:t>门窗开启锁固五金配件安装位置正确,锁闭状态应符合设计要求</w:t>
      </w:r>
      <w:bookmarkEnd w:id="38"/>
      <w:r>
        <w:rPr>
          <w:rFonts w:ascii="宋体" w:eastAsia="宋体" w:hAnsi="宋体" w:cs="宋体" w:hint="eastAsia"/>
          <w:b/>
          <w:bCs/>
          <w:sz w:val="24"/>
        </w:rPr>
        <w:t>。</w:t>
      </w:r>
    </w:p>
    <w:bookmarkEnd w:id="37"/>
    <w:p w14:paraId="698029A0" w14:textId="77777777" w:rsidR="00253895" w:rsidRDefault="00000000">
      <w:pPr>
        <w:widowControl/>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特别注意：</w:t>
      </w:r>
    </w:p>
    <w:p w14:paraId="74C9C6AC" w14:textId="77777777" w:rsidR="00253895" w:rsidRDefault="00000000">
      <w:pPr>
        <w:widowControl/>
        <w:numPr>
          <w:ilvl w:val="0"/>
          <w:numId w:val="3"/>
        </w:numPr>
        <w:spacing w:line="360" w:lineRule="auto"/>
        <w:ind w:firstLineChars="200" w:firstLine="480"/>
        <w:jc w:val="left"/>
        <w:rPr>
          <w:rFonts w:ascii="宋体" w:eastAsia="宋体" w:hAnsi="宋体" w:cs="宋体" w:hint="eastAsia"/>
          <w:b/>
          <w:bCs/>
          <w:sz w:val="24"/>
        </w:rPr>
      </w:pPr>
      <w:r>
        <w:rPr>
          <w:rFonts w:ascii="宋体" w:eastAsia="宋体" w:hAnsi="宋体" w:cs="宋体" w:hint="eastAsia"/>
          <w:sz w:val="24"/>
        </w:rPr>
        <w:t>平开窗开启角度90°，上悬排烟窗开启角度大于等于70°，五金</w:t>
      </w:r>
      <w:proofErr w:type="gramStart"/>
      <w:r>
        <w:rPr>
          <w:rFonts w:ascii="宋体" w:eastAsia="宋体" w:hAnsi="宋体" w:cs="宋体" w:hint="eastAsia"/>
          <w:sz w:val="24"/>
        </w:rPr>
        <w:t>件正确</w:t>
      </w:r>
      <w:proofErr w:type="gramEnd"/>
      <w:r>
        <w:rPr>
          <w:rFonts w:ascii="宋体" w:eastAsia="宋体" w:hAnsi="宋体" w:cs="宋体" w:hint="eastAsia"/>
          <w:sz w:val="24"/>
        </w:rPr>
        <w:t>装配。</w:t>
      </w:r>
    </w:p>
    <w:p w14:paraId="7BD7B5BB" w14:textId="77777777" w:rsidR="00253895" w:rsidRDefault="00000000">
      <w:pPr>
        <w:widowControl/>
        <w:numPr>
          <w:ilvl w:val="0"/>
          <w:numId w:val="2"/>
        </w:numPr>
        <w:spacing w:line="360" w:lineRule="auto"/>
        <w:jc w:val="left"/>
        <w:rPr>
          <w:rFonts w:ascii="宋体" w:eastAsia="宋体" w:hAnsi="宋体" w:cs="宋体" w:hint="eastAsia"/>
          <w:b/>
          <w:bCs/>
          <w:sz w:val="24"/>
        </w:rPr>
      </w:pPr>
      <w:r>
        <w:rPr>
          <w:rFonts w:ascii="宋体" w:eastAsia="宋体" w:hAnsi="宋体" w:cs="宋体" w:hint="eastAsia"/>
          <w:b/>
          <w:bCs/>
          <w:sz w:val="24"/>
        </w:rPr>
        <w:t>铝合金门窗玻璃装配质量，按</w:t>
      </w:r>
      <w:bookmarkStart w:id="39" w:name="OLE_LINK17"/>
      <w:r>
        <w:rPr>
          <w:rFonts w:ascii="宋体" w:eastAsia="宋体" w:hAnsi="宋体" w:cs="宋体" w:hint="eastAsia"/>
          <w:b/>
          <w:bCs/>
          <w:sz w:val="24"/>
        </w:rPr>
        <w:t>国标</w:t>
      </w:r>
      <w:bookmarkEnd w:id="39"/>
      <w:r>
        <w:rPr>
          <w:rFonts w:ascii="宋体" w:eastAsia="宋体" w:hAnsi="宋体" w:cs="宋体" w:hint="eastAsia"/>
          <w:b/>
          <w:bCs/>
          <w:sz w:val="24"/>
        </w:rPr>
        <w:t>《铝合金门窗工程技术规范》JGJ 214-2010 的要求。</w:t>
      </w:r>
    </w:p>
    <w:p w14:paraId="1D63D3E0" w14:textId="77777777" w:rsidR="00253895" w:rsidRDefault="00000000">
      <w:pPr>
        <w:widowControl/>
        <w:spacing w:line="360" w:lineRule="auto"/>
        <w:ind w:firstLineChars="200" w:firstLine="482"/>
        <w:jc w:val="left"/>
        <w:rPr>
          <w:rFonts w:ascii="宋体" w:eastAsia="宋体" w:hAnsi="宋体" w:cs="宋体" w:hint="eastAsia"/>
          <w:b/>
          <w:bCs/>
          <w:sz w:val="24"/>
        </w:rPr>
      </w:pPr>
      <w:r>
        <w:rPr>
          <w:rFonts w:ascii="宋体" w:eastAsia="宋体" w:hAnsi="宋体" w:cs="宋体" w:hint="eastAsia"/>
          <w:b/>
          <w:bCs/>
          <w:sz w:val="24"/>
        </w:rPr>
        <w:t>国标6.1.3：门窗</w:t>
      </w:r>
      <w:bookmarkStart w:id="40" w:name="OLE_LINK15"/>
      <w:r>
        <w:rPr>
          <w:rFonts w:ascii="宋体" w:eastAsia="宋体" w:hAnsi="宋体" w:cs="宋体" w:hint="eastAsia"/>
          <w:b/>
          <w:bCs/>
          <w:sz w:val="24"/>
        </w:rPr>
        <w:t>开启扇玻璃装配宜在工厂内完成</w:t>
      </w:r>
      <w:bookmarkEnd w:id="40"/>
      <w:r>
        <w:rPr>
          <w:rFonts w:ascii="宋体" w:eastAsia="宋体" w:hAnsi="宋体" w:cs="宋体" w:hint="eastAsia"/>
          <w:b/>
          <w:bCs/>
          <w:sz w:val="24"/>
        </w:rPr>
        <w:t>，固定部位玻璃可在现场装配。</w:t>
      </w:r>
    </w:p>
    <w:p w14:paraId="19C4057B" w14:textId="77777777" w:rsidR="00253895" w:rsidRDefault="00000000">
      <w:pPr>
        <w:widowControl/>
        <w:spacing w:line="360" w:lineRule="auto"/>
        <w:ind w:firstLineChars="200" w:firstLine="480"/>
        <w:jc w:val="left"/>
        <w:rPr>
          <w:rFonts w:ascii="宋体" w:eastAsia="宋体" w:hAnsi="宋体" w:cs="宋体" w:hint="eastAsia"/>
          <w:sz w:val="24"/>
        </w:rPr>
      </w:pPr>
      <w:bookmarkStart w:id="41" w:name="OLE_LINK32"/>
      <w:r>
        <w:rPr>
          <w:rFonts w:ascii="宋体" w:eastAsia="宋体" w:hAnsi="宋体" w:cs="宋体" w:hint="eastAsia"/>
          <w:sz w:val="24"/>
        </w:rPr>
        <w:t>特别注意：</w:t>
      </w:r>
    </w:p>
    <w:p w14:paraId="1012EFA4" w14:textId="77777777" w:rsidR="00253895" w:rsidRDefault="00000000">
      <w:pPr>
        <w:widowControl/>
        <w:numPr>
          <w:ilvl w:val="0"/>
          <w:numId w:val="4"/>
        </w:numPr>
        <w:spacing w:line="360" w:lineRule="auto"/>
        <w:ind w:firstLineChars="200" w:firstLine="480"/>
        <w:jc w:val="left"/>
        <w:rPr>
          <w:rFonts w:ascii="宋体" w:eastAsia="宋体" w:hAnsi="宋体" w:cs="宋体" w:hint="eastAsia"/>
          <w:sz w:val="24"/>
        </w:rPr>
      </w:pPr>
      <w:bookmarkStart w:id="42" w:name="OLE_LINK12"/>
      <w:r>
        <w:rPr>
          <w:rFonts w:ascii="宋体" w:eastAsia="宋体" w:hAnsi="宋体" w:cs="宋体" w:hint="eastAsia"/>
          <w:sz w:val="24"/>
        </w:rPr>
        <w:t>固定玻璃在现场装配</w:t>
      </w:r>
      <w:bookmarkStart w:id="43" w:name="OLE_LINK16"/>
      <w:r>
        <w:rPr>
          <w:rFonts w:ascii="宋体" w:eastAsia="宋体" w:hAnsi="宋体" w:cs="宋体" w:hint="eastAsia"/>
          <w:sz w:val="24"/>
        </w:rPr>
        <w:t>，开启扇玻璃装配在工厂内完成，</w:t>
      </w:r>
      <w:bookmarkEnd w:id="43"/>
      <w:r>
        <w:rPr>
          <w:rFonts w:ascii="宋体" w:eastAsia="宋体" w:hAnsi="宋体" w:cs="宋体" w:hint="eastAsia"/>
          <w:sz w:val="24"/>
        </w:rPr>
        <w:t>耐候胶施打应饱满平直，不得存在开裂、漏打现象，角部收口圆顺无孔洞。</w:t>
      </w:r>
    </w:p>
    <w:p w14:paraId="418023A5" w14:textId="77777777" w:rsidR="00253895" w:rsidRDefault="00000000">
      <w:pPr>
        <w:widowControl/>
        <w:numPr>
          <w:ilvl w:val="0"/>
          <w:numId w:val="4"/>
        </w:numPr>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玻璃压线拼接，</w:t>
      </w:r>
      <w:proofErr w:type="gramStart"/>
      <w:r>
        <w:rPr>
          <w:rFonts w:ascii="宋体" w:eastAsia="宋体" w:hAnsi="宋体" w:cs="宋体" w:hint="eastAsia"/>
          <w:sz w:val="24"/>
        </w:rPr>
        <w:t>拼接缝宽</w:t>
      </w:r>
      <w:proofErr w:type="gramEnd"/>
      <w:r>
        <w:rPr>
          <w:rFonts w:ascii="宋体" w:eastAsia="宋体" w:hAnsi="宋体" w:cs="宋体" w:hint="eastAsia"/>
          <w:sz w:val="24"/>
        </w:rPr>
        <w:t xml:space="preserve"> [0，0.5mm]，压线应扣紧、平整无翘曲。</w:t>
      </w:r>
    </w:p>
    <w:p w14:paraId="6BE44C34" w14:textId="77777777" w:rsidR="00253895" w:rsidRDefault="00000000">
      <w:pPr>
        <w:widowControl/>
        <w:numPr>
          <w:ilvl w:val="0"/>
          <w:numId w:val="4"/>
        </w:numPr>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所有固</w:t>
      </w:r>
      <w:proofErr w:type="gramStart"/>
      <w:r>
        <w:rPr>
          <w:rFonts w:ascii="宋体" w:eastAsia="宋体" w:hAnsi="宋体" w:cs="宋体" w:hint="eastAsia"/>
          <w:sz w:val="24"/>
        </w:rPr>
        <w:t>玻</w:t>
      </w:r>
      <w:proofErr w:type="gramEnd"/>
      <w:r>
        <w:rPr>
          <w:rFonts w:ascii="宋体" w:eastAsia="宋体" w:hAnsi="宋体" w:cs="宋体" w:hint="eastAsia"/>
          <w:sz w:val="24"/>
        </w:rPr>
        <w:t>和扇</w:t>
      </w:r>
      <w:proofErr w:type="gramStart"/>
      <w:r>
        <w:rPr>
          <w:rFonts w:ascii="宋体" w:eastAsia="宋体" w:hAnsi="宋体" w:cs="宋体" w:hint="eastAsia"/>
          <w:sz w:val="24"/>
        </w:rPr>
        <w:t>玻</w:t>
      </w:r>
      <w:proofErr w:type="gramEnd"/>
      <w:r>
        <w:rPr>
          <w:rFonts w:ascii="宋体" w:eastAsia="宋体" w:hAnsi="宋体" w:cs="宋体" w:hint="eastAsia"/>
          <w:sz w:val="24"/>
        </w:rPr>
        <w:t>的底部都要垫玻璃垫块。</w:t>
      </w:r>
    </w:p>
    <w:p w14:paraId="304C49DF" w14:textId="77777777" w:rsidR="00253895" w:rsidRDefault="00000000">
      <w:pPr>
        <w:widowControl/>
        <w:numPr>
          <w:ilvl w:val="0"/>
          <w:numId w:val="4"/>
        </w:numPr>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固</w:t>
      </w:r>
      <w:proofErr w:type="gramStart"/>
      <w:r>
        <w:rPr>
          <w:rFonts w:ascii="宋体" w:eastAsia="宋体" w:hAnsi="宋体" w:cs="宋体" w:hint="eastAsia"/>
          <w:sz w:val="24"/>
        </w:rPr>
        <w:t>玻</w:t>
      </w:r>
      <w:proofErr w:type="gramEnd"/>
      <w:r>
        <w:rPr>
          <w:rFonts w:ascii="宋体" w:eastAsia="宋体" w:hAnsi="宋体" w:cs="宋体" w:hint="eastAsia"/>
          <w:sz w:val="24"/>
        </w:rPr>
        <w:t>安装前应将玻璃槽口内的杂物清理干净。</w:t>
      </w:r>
    </w:p>
    <w:p w14:paraId="79BAC7E6" w14:textId="77777777" w:rsidR="00253895" w:rsidRDefault="00000000">
      <w:pPr>
        <w:widowControl/>
        <w:numPr>
          <w:ilvl w:val="0"/>
          <w:numId w:val="2"/>
        </w:numPr>
        <w:spacing w:line="360" w:lineRule="auto"/>
        <w:jc w:val="left"/>
        <w:rPr>
          <w:rFonts w:ascii="宋体" w:eastAsia="宋体" w:hAnsi="宋体" w:cs="宋体" w:hint="eastAsia"/>
          <w:b/>
          <w:bCs/>
          <w:sz w:val="24"/>
        </w:rPr>
      </w:pPr>
      <w:bookmarkStart w:id="44" w:name="OLE_LINK59"/>
      <w:bookmarkEnd w:id="41"/>
      <w:r>
        <w:rPr>
          <w:rFonts w:ascii="宋体" w:eastAsia="宋体" w:hAnsi="宋体" w:cs="宋体" w:hint="eastAsia"/>
          <w:b/>
          <w:bCs/>
          <w:sz w:val="24"/>
        </w:rPr>
        <w:t>铝合金门窗安装质量，按照国标</w:t>
      </w:r>
      <w:bookmarkStart w:id="45" w:name="OLE_LINK20"/>
      <w:r>
        <w:rPr>
          <w:rFonts w:ascii="宋体" w:eastAsia="宋体" w:hAnsi="宋体" w:cs="宋体" w:hint="eastAsia"/>
          <w:b/>
          <w:bCs/>
          <w:sz w:val="24"/>
        </w:rPr>
        <w:t>《铝合金门窗工程技术规范》JGJ 214-2010</w:t>
      </w:r>
      <w:bookmarkEnd w:id="45"/>
      <w:r>
        <w:rPr>
          <w:rFonts w:ascii="宋体" w:eastAsia="宋体" w:hAnsi="宋体" w:cs="宋体" w:hint="eastAsia"/>
          <w:b/>
          <w:bCs/>
          <w:sz w:val="24"/>
        </w:rPr>
        <w:t xml:space="preserve"> 的第7.3条要求。</w:t>
      </w:r>
    </w:p>
    <w:p w14:paraId="0D93C53C" w14:textId="77777777" w:rsidR="00253895" w:rsidRDefault="00000000">
      <w:pPr>
        <w:widowControl/>
        <w:spacing w:line="360" w:lineRule="auto"/>
        <w:ind w:firstLineChars="200" w:firstLine="482"/>
        <w:jc w:val="left"/>
        <w:rPr>
          <w:rFonts w:ascii="宋体" w:eastAsia="宋体" w:hAnsi="宋体" w:cs="宋体" w:hint="eastAsia"/>
          <w:b/>
          <w:bCs/>
          <w:sz w:val="24"/>
        </w:rPr>
      </w:pPr>
      <w:bookmarkStart w:id="46" w:name="OLE_LINK18"/>
      <w:bookmarkEnd w:id="44"/>
      <w:r>
        <w:rPr>
          <w:rFonts w:ascii="宋体" w:eastAsia="宋体" w:hAnsi="宋体" w:cs="宋体" w:hint="eastAsia"/>
          <w:b/>
          <w:bCs/>
          <w:sz w:val="24"/>
        </w:rPr>
        <w:t>国标</w:t>
      </w:r>
      <w:bookmarkEnd w:id="46"/>
      <w:r>
        <w:rPr>
          <w:rFonts w:ascii="宋体" w:eastAsia="宋体" w:hAnsi="宋体" w:cs="宋体" w:hint="eastAsia"/>
          <w:b/>
          <w:bCs/>
          <w:sz w:val="24"/>
        </w:rPr>
        <w:t>7.3.1：</w:t>
      </w:r>
      <w:proofErr w:type="gramStart"/>
      <w:r>
        <w:rPr>
          <w:rFonts w:ascii="宋体" w:eastAsia="宋体" w:hAnsi="宋体" w:cs="宋体" w:hint="eastAsia"/>
          <w:b/>
          <w:bCs/>
          <w:sz w:val="24"/>
        </w:rPr>
        <w:t>框固定片</w:t>
      </w:r>
      <w:proofErr w:type="gramEnd"/>
      <w:r>
        <w:rPr>
          <w:rFonts w:ascii="宋体" w:eastAsia="宋体" w:hAnsi="宋体" w:cs="宋体" w:hint="eastAsia"/>
          <w:b/>
          <w:bCs/>
          <w:sz w:val="24"/>
        </w:rPr>
        <w:t>安装位置应满足:角部的距离不应大于150mm，其余部位的</w:t>
      </w:r>
      <w:proofErr w:type="gramStart"/>
      <w:r>
        <w:rPr>
          <w:rFonts w:ascii="宋体" w:eastAsia="宋体" w:hAnsi="宋体" w:cs="宋体" w:hint="eastAsia"/>
          <w:b/>
          <w:bCs/>
          <w:sz w:val="24"/>
        </w:rPr>
        <w:t>固定片</w:t>
      </w:r>
      <w:proofErr w:type="gramEnd"/>
      <w:r>
        <w:rPr>
          <w:rFonts w:ascii="宋体" w:eastAsia="宋体" w:hAnsi="宋体" w:cs="宋体" w:hint="eastAsia"/>
          <w:b/>
          <w:bCs/>
          <w:sz w:val="24"/>
        </w:rPr>
        <w:t>中心距不应大于500mm</w:t>
      </w:r>
      <w:bookmarkStart w:id="47" w:name="OLE_LINK19"/>
      <w:r>
        <w:rPr>
          <w:rFonts w:ascii="宋体" w:eastAsia="宋体" w:hAnsi="宋体" w:cs="宋体" w:hint="eastAsia"/>
          <w:b/>
          <w:bCs/>
          <w:sz w:val="24"/>
        </w:rPr>
        <w:t>(图7.3.1-1);</w:t>
      </w:r>
      <w:proofErr w:type="gramStart"/>
      <w:r>
        <w:rPr>
          <w:rFonts w:ascii="宋体" w:eastAsia="宋体" w:hAnsi="宋体" w:cs="宋体" w:hint="eastAsia"/>
          <w:b/>
          <w:bCs/>
          <w:sz w:val="24"/>
        </w:rPr>
        <w:t>固定片</w:t>
      </w:r>
      <w:proofErr w:type="gramEnd"/>
      <w:r>
        <w:rPr>
          <w:rFonts w:ascii="宋体" w:eastAsia="宋体" w:hAnsi="宋体" w:cs="宋体" w:hint="eastAsia"/>
          <w:b/>
          <w:bCs/>
          <w:sz w:val="24"/>
        </w:rPr>
        <w:t>与墙体固定点的中心位置至墙体边缘距离不应小于50mm(图7.3.1-2);</w:t>
      </w:r>
    </w:p>
    <w:bookmarkEnd w:id="47"/>
    <w:p w14:paraId="790239E1" w14:textId="77777777" w:rsidR="00253895" w:rsidRDefault="00000000">
      <w:pPr>
        <w:widowControl/>
        <w:spacing w:line="360" w:lineRule="auto"/>
        <w:jc w:val="left"/>
        <w:rPr>
          <w:rFonts w:ascii="宋体" w:eastAsia="宋体" w:hAnsi="宋体" w:cs="宋体" w:hint="eastAsia"/>
          <w:sz w:val="24"/>
        </w:rPr>
      </w:pPr>
      <w:r>
        <w:rPr>
          <w:rFonts w:ascii="宋体" w:eastAsia="宋体" w:hAnsi="宋体" w:cs="宋体" w:hint="eastAsia"/>
          <w:noProof/>
          <w:sz w:val="24"/>
        </w:rPr>
        <w:lastRenderedPageBreak/>
        <w:drawing>
          <wp:inline distT="0" distB="0" distL="114300" distR="114300" wp14:anchorId="2B202C74" wp14:editId="0C562840">
            <wp:extent cx="3422015" cy="3047365"/>
            <wp:effectExtent l="0" t="0" r="698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3422015" cy="3047365"/>
                    </a:xfrm>
                    <a:prstGeom prst="rect">
                      <a:avLst/>
                    </a:prstGeom>
                    <a:noFill/>
                    <a:ln>
                      <a:noFill/>
                    </a:ln>
                  </pic:spPr>
                </pic:pic>
              </a:graphicData>
            </a:graphic>
          </wp:inline>
        </w:drawing>
      </w:r>
      <w:r>
        <w:rPr>
          <w:rFonts w:ascii="宋体" w:eastAsia="宋体" w:hAnsi="宋体" w:cs="宋体" w:hint="eastAsia"/>
          <w:sz w:val="24"/>
        </w:rPr>
        <w:t xml:space="preserve">  </w:t>
      </w:r>
      <w:r>
        <w:rPr>
          <w:rFonts w:ascii="宋体" w:eastAsia="宋体" w:hAnsi="宋体" w:cs="宋体" w:hint="eastAsia"/>
          <w:noProof/>
          <w:sz w:val="24"/>
        </w:rPr>
        <w:drawing>
          <wp:inline distT="0" distB="0" distL="114300" distR="114300" wp14:anchorId="6052C503" wp14:editId="625CF2E8">
            <wp:extent cx="4073525" cy="2859405"/>
            <wp:effectExtent l="0" t="0" r="3175" b="171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4073525" cy="2859405"/>
                    </a:xfrm>
                    <a:prstGeom prst="rect">
                      <a:avLst/>
                    </a:prstGeom>
                    <a:noFill/>
                    <a:ln>
                      <a:noFill/>
                    </a:ln>
                  </pic:spPr>
                </pic:pic>
              </a:graphicData>
            </a:graphic>
          </wp:inline>
        </w:drawing>
      </w:r>
      <w:bookmarkEnd w:id="42"/>
    </w:p>
    <w:p w14:paraId="65735796" w14:textId="77777777" w:rsidR="00253895" w:rsidRDefault="00253895">
      <w:pPr>
        <w:widowControl/>
        <w:ind w:firstLineChars="200" w:firstLine="482"/>
        <w:jc w:val="left"/>
        <w:rPr>
          <w:rFonts w:ascii="宋体" w:eastAsia="宋体" w:hAnsi="宋体" w:cs="宋体" w:hint="eastAsia"/>
          <w:b/>
          <w:bCs/>
          <w:sz w:val="24"/>
        </w:rPr>
      </w:pPr>
      <w:bookmarkStart w:id="48" w:name="OLE_LINK33"/>
    </w:p>
    <w:p w14:paraId="14F3F03C" w14:textId="77777777" w:rsidR="00253895" w:rsidRDefault="00253895">
      <w:pPr>
        <w:widowControl/>
        <w:ind w:firstLineChars="200" w:firstLine="482"/>
        <w:jc w:val="left"/>
        <w:rPr>
          <w:rFonts w:ascii="宋体" w:eastAsia="宋体" w:hAnsi="宋体" w:cs="宋体" w:hint="eastAsia"/>
          <w:b/>
          <w:bCs/>
          <w:sz w:val="24"/>
        </w:rPr>
      </w:pPr>
    </w:p>
    <w:p w14:paraId="6D53DFFF" w14:textId="77777777" w:rsidR="00253895" w:rsidRDefault="00253895">
      <w:pPr>
        <w:widowControl/>
        <w:ind w:firstLineChars="200" w:firstLine="482"/>
        <w:jc w:val="left"/>
        <w:rPr>
          <w:rFonts w:ascii="宋体" w:eastAsia="宋体" w:hAnsi="宋体" w:cs="宋体" w:hint="eastAsia"/>
          <w:b/>
          <w:bCs/>
          <w:sz w:val="24"/>
        </w:rPr>
      </w:pPr>
    </w:p>
    <w:p w14:paraId="45C52E4D" w14:textId="77777777" w:rsidR="00253895" w:rsidRDefault="00253895">
      <w:pPr>
        <w:widowControl/>
        <w:ind w:firstLineChars="200" w:firstLine="482"/>
        <w:jc w:val="left"/>
        <w:rPr>
          <w:rFonts w:ascii="宋体" w:eastAsia="宋体" w:hAnsi="宋体" w:cs="宋体" w:hint="eastAsia"/>
          <w:b/>
          <w:bCs/>
          <w:sz w:val="24"/>
        </w:rPr>
      </w:pPr>
    </w:p>
    <w:p w14:paraId="388E12C5" w14:textId="77777777" w:rsidR="00253895" w:rsidRDefault="00253895">
      <w:pPr>
        <w:widowControl/>
        <w:ind w:firstLineChars="200" w:firstLine="482"/>
        <w:jc w:val="left"/>
        <w:rPr>
          <w:rFonts w:ascii="宋体" w:eastAsia="宋体" w:hAnsi="宋体" w:cs="宋体" w:hint="eastAsia"/>
          <w:b/>
          <w:bCs/>
          <w:sz w:val="24"/>
        </w:rPr>
      </w:pPr>
    </w:p>
    <w:p w14:paraId="3D72DE64" w14:textId="77777777" w:rsidR="00253895" w:rsidRDefault="00253895">
      <w:pPr>
        <w:widowControl/>
        <w:ind w:firstLineChars="200" w:firstLine="482"/>
        <w:jc w:val="left"/>
        <w:rPr>
          <w:rFonts w:ascii="宋体" w:eastAsia="宋体" w:hAnsi="宋体" w:cs="宋体" w:hint="eastAsia"/>
          <w:b/>
          <w:bCs/>
          <w:sz w:val="24"/>
        </w:rPr>
      </w:pPr>
    </w:p>
    <w:p w14:paraId="7ACA7F76" w14:textId="77777777" w:rsidR="00253895" w:rsidRDefault="00253895">
      <w:pPr>
        <w:widowControl/>
        <w:ind w:firstLineChars="200" w:firstLine="482"/>
        <w:jc w:val="left"/>
        <w:rPr>
          <w:rFonts w:ascii="宋体" w:eastAsia="宋体" w:hAnsi="宋体" w:cs="宋体" w:hint="eastAsia"/>
          <w:b/>
          <w:bCs/>
          <w:sz w:val="24"/>
        </w:rPr>
      </w:pPr>
    </w:p>
    <w:p w14:paraId="4588C99A" w14:textId="77777777" w:rsidR="00253895" w:rsidRDefault="00000000">
      <w:pPr>
        <w:widowControl/>
        <w:jc w:val="left"/>
        <w:rPr>
          <w:rFonts w:ascii="宋体" w:eastAsia="宋体" w:hAnsi="宋体" w:cs="宋体" w:hint="eastAsia"/>
          <w:b/>
          <w:bCs/>
          <w:sz w:val="24"/>
        </w:rPr>
      </w:pPr>
      <w:r>
        <w:rPr>
          <w:rFonts w:ascii="宋体" w:eastAsia="宋体" w:hAnsi="宋体" w:cs="宋体" w:hint="eastAsia"/>
          <w:b/>
          <w:bCs/>
          <w:sz w:val="24"/>
        </w:rPr>
        <w:t>国标7.3.4：铝合金门窗框安装后，允许偏差应符合表7.3.4的规定。</w:t>
      </w:r>
    </w:p>
    <w:bookmarkEnd w:id="48"/>
    <w:p w14:paraId="2BAAFCFA" w14:textId="77777777" w:rsidR="00253895" w:rsidRDefault="00253895">
      <w:pPr>
        <w:widowControl/>
        <w:spacing w:line="360" w:lineRule="auto"/>
        <w:jc w:val="left"/>
        <w:rPr>
          <w:rFonts w:ascii="宋体" w:eastAsia="宋体" w:hAnsi="宋体" w:cs="宋体" w:hint="eastAsia"/>
          <w:sz w:val="24"/>
        </w:rPr>
      </w:pPr>
    </w:p>
    <w:p w14:paraId="59B7C91A" w14:textId="77777777" w:rsidR="00253895" w:rsidRDefault="00000000">
      <w:pPr>
        <w:widowControl/>
        <w:spacing w:line="360" w:lineRule="auto"/>
        <w:jc w:val="left"/>
        <w:rPr>
          <w:rFonts w:ascii="宋体" w:eastAsia="宋体" w:hAnsi="宋体" w:cs="宋体" w:hint="eastAsia"/>
          <w:sz w:val="24"/>
        </w:rPr>
      </w:pPr>
      <w:r>
        <w:rPr>
          <w:rFonts w:ascii="宋体" w:eastAsia="宋体" w:hAnsi="宋体" w:cs="宋体" w:hint="eastAsia"/>
          <w:noProof/>
          <w:sz w:val="24"/>
        </w:rPr>
        <w:lastRenderedPageBreak/>
        <w:drawing>
          <wp:inline distT="0" distB="0" distL="114300" distR="114300" wp14:anchorId="22DFA0EC" wp14:editId="782D5420">
            <wp:extent cx="6113145" cy="6932295"/>
            <wp:effectExtent l="0" t="0" r="1905"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6113145" cy="6932295"/>
                    </a:xfrm>
                    <a:prstGeom prst="rect">
                      <a:avLst/>
                    </a:prstGeom>
                    <a:noFill/>
                    <a:ln>
                      <a:noFill/>
                    </a:ln>
                  </pic:spPr>
                </pic:pic>
              </a:graphicData>
            </a:graphic>
          </wp:inline>
        </w:drawing>
      </w:r>
    </w:p>
    <w:p w14:paraId="7AAAD2D1" w14:textId="77777777" w:rsidR="00253895" w:rsidRDefault="00000000">
      <w:pPr>
        <w:widowControl/>
        <w:numPr>
          <w:ilvl w:val="0"/>
          <w:numId w:val="2"/>
        </w:numPr>
        <w:spacing w:line="360" w:lineRule="auto"/>
        <w:jc w:val="left"/>
        <w:rPr>
          <w:rFonts w:ascii="宋体" w:eastAsia="宋体" w:hAnsi="宋体" w:cs="宋体" w:hint="eastAsia"/>
          <w:b/>
          <w:bCs/>
          <w:sz w:val="24"/>
        </w:rPr>
      </w:pPr>
      <w:r>
        <w:rPr>
          <w:rFonts w:ascii="宋体" w:eastAsia="宋体" w:hAnsi="宋体" w:cs="宋体" w:hint="eastAsia"/>
          <w:b/>
          <w:bCs/>
          <w:sz w:val="24"/>
        </w:rPr>
        <w:t>铝合金门窗制作安装文明施工，按照国标《铝合金门窗工程技术规范》JGJ 214-2010 的第7.6条要求。</w:t>
      </w:r>
    </w:p>
    <w:p w14:paraId="06669D1B" w14:textId="77777777" w:rsidR="00253895" w:rsidRDefault="00000000">
      <w:pPr>
        <w:widowControl/>
        <w:spacing w:line="360" w:lineRule="auto"/>
        <w:ind w:firstLineChars="200" w:firstLine="482"/>
        <w:jc w:val="left"/>
        <w:rPr>
          <w:rFonts w:ascii="宋体" w:eastAsia="宋体" w:hAnsi="宋体" w:cs="宋体" w:hint="eastAsia"/>
          <w:b/>
          <w:bCs/>
          <w:sz w:val="24"/>
        </w:rPr>
      </w:pPr>
      <w:r>
        <w:rPr>
          <w:rFonts w:ascii="宋体" w:eastAsia="宋体" w:hAnsi="宋体" w:cs="宋体" w:hint="eastAsia"/>
          <w:b/>
          <w:bCs/>
          <w:sz w:val="24"/>
        </w:rPr>
        <w:t>特别注意：</w:t>
      </w:r>
    </w:p>
    <w:p w14:paraId="29A5CDFB" w14:textId="77777777" w:rsidR="00253895" w:rsidRDefault="00000000">
      <w:pPr>
        <w:widowControl/>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A.制作过程中，门窗框不得落地，需用木方垫在窗框下面，保证型材表面不得刮花。</w:t>
      </w:r>
    </w:p>
    <w:p w14:paraId="58DBE05D" w14:textId="77777777" w:rsidR="00253895" w:rsidRDefault="00000000">
      <w:pPr>
        <w:widowControl/>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lastRenderedPageBreak/>
        <w:t>B.铝合金门窗</w:t>
      </w:r>
      <w:r>
        <w:rPr>
          <w:rFonts w:ascii="宋体" w:eastAsia="宋体" w:hAnsi="宋体" w:cs="宋体"/>
          <w:sz w:val="24"/>
        </w:rPr>
        <w:t>工程竣工前应去除所有成品保护全面清洗外露铝型材和玻璃不得使用有腐蚀性的清洗剂不得使用尖锐</w:t>
      </w:r>
      <w:proofErr w:type="gramStart"/>
      <w:r>
        <w:rPr>
          <w:rFonts w:ascii="宋体" w:eastAsia="宋体" w:hAnsi="宋体" w:cs="宋体"/>
          <w:sz w:val="24"/>
        </w:rPr>
        <w:t>工具刨刮铝型材</w:t>
      </w:r>
      <w:proofErr w:type="gramEnd"/>
      <w:r>
        <w:rPr>
          <w:rFonts w:ascii="宋体" w:eastAsia="宋体" w:hAnsi="宋体" w:cs="宋体"/>
          <w:sz w:val="24"/>
        </w:rPr>
        <w:t>玻璃表面</w:t>
      </w:r>
      <w:r>
        <w:rPr>
          <w:rFonts w:ascii="宋体" w:eastAsia="宋体" w:hAnsi="宋体" w:cs="宋体" w:hint="eastAsia"/>
          <w:sz w:val="24"/>
        </w:rPr>
        <w:t>。</w:t>
      </w:r>
    </w:p>
    <w:p w14:paraId="063B22E2" w14:textId="77777777" w:rsidR="00253895" w:rsidRDefault="00253895">
      <w:pPr>
        <w:widowControl/>
        <w:spacing w:line="360" w:lineRule="auto"/>
        <w:jc w:val="left"/>
        <w:rPr>
          <w:rFonts w:ascii="宋体" w:eastAsia="宋体" w:hAnsi="宋体" w:cs="宋体" w:hint="eastAsia"/>
          <w:bCs/>
          <w:sz w:val="24"/>
        </w:rPr>
      </w:pPr>
    </w:p>
    <w:p w14:paraId="25B5FC70" w14:textId="77777777" w:rsidR="00253895" w:rsidRDefault="00253895">
      <w:pPr>
        <w:widowControl/>
        <w:spacing w:line="360" w:lineRule="auto"/>
        <w:jc w:val="left"/>
        <w:rPr>
          <w:rFonts w:ascii="宋体" w:eastAsia="宋体" w:hAnsi="宋体" w:cs="宋体" w:hint="eastAsia"/>
          <w:bCs/>
          <w:sz w:val="24"/>
        </w:rPr>
      </w:pPr>
    </w:p>
    <w:p w14:paraId="51A22157" w14:textId="77777777" w:rsidR="00253895" w:rsidRDefault="00253895">
      <w:pPr>
        <w:rPr>
          <w:rFonts w:ascii="黑体" w:eastAsia="黑体" w:hAnsi="黑体" w:cs="黑体" w:hint="eastAsia"/>
          <w:bCs/>
          <w:sz w:val="32"/>
          <w:szCs w:val="32"/>
        </w:rPr>
      </w:pPr>
    </w:p>
    <w:sectPr w:rsidR="00253895">
      <w:pgSz w:w="11906" w:h="16838"/>
      <w:pgMar w:top="1474" w:right="1474" w:bottom="147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75E5F" w14:textId="77777777" w:rsidR="00B80CC1" w:rsidRDefault="00B80CC1">
      <w:r>
        <w:separator/>
      </w:r>
    </w:p>
  </w:endnote>
  <w:endnote w:type="continuationSeparator" w:id="0">
    <w:p w14:paraId="2ECC07B0" w14:textId="77777777" w:rsidR="00B80CC1" w:rsidRDefault="00B8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仿宋_GB2312">
    <w:altName w:val="仿宋"/>
    <w:charset w:val="00"/>
    <w:family w:val="auto"/>
    <w:pitch w:val="default"/>
  </w:font>
  <w:font w:name="宋体-WinCharSetFFFF-H">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A6DD9" w14:textId="77777777" w:rsidR="00253895" w:rsidRDefault="00000000">
    <w:pPr>
      <w:pStyle w:val="a5"/>
    </w:pPr>
    <w:r>
      <w:rPr>
        <w:noProof/>
      </w:rPr>
      <mc:AlternateContent>
        <mc:Choice Requires="wps">
          <w:drawing>
            <wp:anchor distT="0" distB="0" distL="114300" distR="114300" simplePos="0" relativeHeight="251658240" behindDoc="0" locked="0" layoutInCell="1" allowOverlap="1" wp14:anchorId="360DE0C1" wp14:editId="4D740BCD">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5A072" w14:textId="77777777" w:rsidR="00253895"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0DE0C1" id="_x0000_t202" coordsize="21600,21600" o:spt="202" path="m,l,21600r21600,l21600,xe">
              <v:stroke joinstyle="miter"/>
              <v:path gradientshapeok="t" o:connecttype="rect"/>
            </v:shapetype>
            <v:shape id="文本框 8"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7F5A072" w14:textId="77777777" w:rsidR="00253895"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5120E" w14:textId="77777777" w:rsidR="00B80CC1" w:rsidRDefault="00B80CC1">
      <w:r>
        <w:separator/>
      </w:r>
    </w:p>
  </w:footnote>
  <w:footnote w:type="continuationSeparator" w:id="0">
    <w:p w14:paraId="28D4D50C" w14:textId="77777777" w:rsidR="00B80CC1" w:rsidRDefault="00B80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8011360"/>
    <w:multiLevelType w:val="singleLevel"/>
    <w:tmpl w:val="88011360"/>
    <w:lvl w:ilvl="0">
      <w:start w:val="1"/>
      <w:numFmt w:val="upperLetter"/>
      <w:lvlText w:val="%1."/>
      <w:lvlJc w:val="left"/>
      <w:pPr>
        <w:tabs>
          <w:tab w:val="left" w:pos="312"/>
        </w:tabs>
      </w:pPr>
    </w:lvl>
  </w:abstractNum>
  <w:abstractNum w:abstractNumId="1" w15:restartNumberingAfterBreak="0">
    <w:nsid w:val="D2BF04BD"/>
    <w:multiLevelType w:val="singleLevel"/>
    <w:tmpl w:val="D2BF04BD"/>
    <w:lvl w:ilvl="0">
      <w:start w:val="1"/>
      <w:numFmt w:val="decimal"/>
      <w:lvlText w:val="%1."/>
      <w:lvlJc w:val="left"/>
      <w:pPr>
        <w:tabs>
          <w:tab w:val="left" w:pos="312"/>
        </w:tabs>
      </w:pPr>
    </w:lvl>
  </w:abstractNum>
  <w:abstractNum w:abstractNumId="2" w15:restartNumberingAfterBreak="0">
    <w:nsid w:val="EA7036E8"/>
    <w:multiLevelType w:val="singleLevel"/>
    <w:tmpl w:val="EA7036E8"/>
    <w:lvl w:ilvl="0">
      <w:start w:val="1"/>
      <w:numFmt w:val="upperLetter"/>
      <w:lvlText w:val="%1."/>
      <w:lvlJc w:val="left"/>
      <w:pPr>
        <w:tabs>
          <w:tab w:val="left" w:pos="312"/>
        </w:tabs>
      </w:pPr>
    </w:lvl>
  </w:abstractNum>
  <w:abstractNum w:abstractNumId="3" w15:restartNumberingAfterBreak="0">
    <w:nsid w:val="7404231A"/>
    <w:multiLevelType w:val="singleLevel"/>
    <w:tmpl w:val="7404231A"/>
    <w:lvl w:ilvl="0">
      <w:start w:val="2"/>
      <w:numFmt w:val="decimal"/>
      <w:suff w:val="nothing"/>
      <w:lvlText w:val="%1）"/>
      <w:lvlJc w:val="left"/>
    </w:lvl>
  </w:abstractNum>
  <w:num w:numId="1" w16cid:durableId="1944144245">
    <w:abstractNumId w:val="1"/>
  </w:num>
  <w:num w:numId="2" w16cid:durableId="43062518">
    <w:abstractNumId w:val="3"/>
  </w:num>
  <w:num w:numId="3" w16cid:durableId="1970667957">
    <w:abstractNumId w:val="2"/>
  </w:num>
  <w:num w:numId="4" w16cid:durableId="735082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5OTdhY2Q4OGIyOWIzNWQxM2M3ODEwNTkyMTg3NGYifQ=="/>
  </w:docVars>
  <w:rsids>
    <w:rsidRoot w:val="749C1F38"/>
    <w:rsid w:val="00001619"/>
    <w:rsid w:val="00002DF8"/>
    <w:rsid w:val="00006E72"/>
    <w:rsid w:val="000200DB"/>
    <w:rsid w:val="0003786F"/>
    <w:rsid w:val="00056E24"/>
    <w:rsid w:val="00070D52"/>
    <w:rsid w:val="0008719C"/>
    <w:rsid w:val="000A48FC"/>
    <w:rsid w:val="000A7145"/>
    <w:rsid w:val="000B0375"/>
    <w:rsid w:val="000B156A"/>
    <w:rsid w:val="000B2939"/>
    <w:rsid w:val="000B3372"/>
    <w:rsid w:val="000B7140"/>
    <w:rsid w:val="000C20FF"/>
    <w:rsid w:val="000C68AD"/>
    <w:rsid w:val="000D0778"/>
    <w:rsid w:val="000D1E18"/>
    <w:rsid w:val="000E3253"/>
    <w:rsid w:val="000E44E6"/>
    <w:rsid w:val="00120B29"/>
    <w:rsid w:val="001367C8"/>
    <w:rsid w:val="00137C05"/>
    <w:rsid w:val="00141FC3"/>
    <w:rsid w:val="001428E8"/>
    <w:rsid w:val="0016670D"/>
    <w:rsid w:val="001817F5"/>
    <w:rsid w:val="001849B7"/>
    <w:rsid w:val="00186D62"/>
    <w:rsid w:val="00187258"/>
    <w:rsid w:val="001941F0"/>
    <w:rsid w:val="00194A07"/>
    <w:rsid w:val="001A23F3"/>
    <w:rsid w:val="001B404A"/>
    <w:rsid w:val="001B5615"/>
    <w:rsid w:val="001D4A1A"/>
    <w:rsid w:val="001D6860"/>
    <w:rsid w:val="001E2301"/>
    <w:rsid w:val="001F004F"/>
    <w:rsid w:val="001F10DB"/>
    <w:rsid w:val="001F186A"/>
    <w:rsid w:val="001F2B15"/>
    <w:rsid w:val="001F635C"/>
    <w:rsid w:val="00200E99"/>
    <w:rsid w:val="00204678"/>
    <w:rsid w:val="0020568F"/>
    <w:rsid w:val="00205A2C"/>
    <w:rsid w:val="00207FEC"/>
    <w:rsid w:val="00214824"/>
    <w:rsid w:val="002200CF"/>
    <w:rsid w:val="00227EA5"/>
    <w:rsid w:val="0023355A"/>
    <w:rsid w:val="002403D8"/>
    <w:rsid w:val="00245CE2"/>
    <w:rsid w:val="00251752"/>
    <w:rsid w:val="00253895"/>
    <w:rsid w:val="0025451B"/>
    <w:rsid w:val="00264B39"/>
    <w:rsid w:val="00267533"/>
    <w:rsid w:val="002729A0"/>
    <w:rsid w:val="00275856"/>
    <w:rsid w:val="00281BB6"/>
    <w:rsid w:val="0028248C"/>
    <w:rsid w:val="00285AB2"/>
    <w:rsid w:val="00285BCB"/>
    <w:rsid w:val="002A15B7"/>
    <w:rsid w:val="002B455C"/>
    <w:rsid w:val="002D2700"/>
    <w:rsid w:val="002E3D6D"/>
    <w:rsid w:val="002E486B"/>
    <w:rsid w:val="002F47EF"/>
    <w:rsid w:val="002F7D58"/>
    <w:rsid w:val="00303A28"/>
    <w:rsid w:val="003061B2"/>
    <w:rsid w:val="00314998"/>
    <w:rsid w:val="0031638B"/>
    <w:rsid w:val="0032172A"/>
    <w:rsid w:val="003226F5"/>
    <w:rsid w:val="00324BD7"/>
    <w:rsid w:val="003541E2"/>
    <w:rsid w:val="0035551D"/>
    <w:rsid w:val="003659A0"/>
    <w:rsid w:val="00375912"/>
    <w:rsid w:val="00386658"/>
    <w:rsid w:val="00390941"/>
    <w:rsid w:val="003A3A72"/>
    <w:rsid w:val="003C0D3D"/>
    <w:rsid w:val="003C7391"/>
    <w:rsid w:val="003C7501"/>
    <w:rsid w:val="003D0EF5"/>
    <w:rsid w:val="003E64E3"/>
    <w:rsid w:val="003E775C"/>
    <w:rsid w:val="003F5245"/>
    <w:rsid w:val="004006B0"/>
    <w:rsid w:val="00414581"/>
    <w:rsid w:val="00426133"/>
    <w:rsid w:val="004266C2"/>
    <w:rsid w:val="00434F32"/>
    <w:rsid w:val="004435DB"/>
    <w:rsid w:val="0044440F"/>
    <w:rsid w:val="004477A8"/>
    <w:rsid w:val="00456FA2"/>
    <w:rsid w:val="00465638"/>
    <w:rsid w:val="00465CDF"/>
    <w:rsid w:val="00470262"/>
    <w:rsid w:val="00473297"/>
    <w:rsid w:val="00483749"/>
    <w:rsid w:val="00483CDB"/>
    <w:rsid w:val="004853D8"/>
    <w:rsid w:val="0049226F"/>
    <w:rsid w:val="004969CB"/>
    <w:rsid w:val="004B17A9"/>
    <w:rsid w:val="004C310D"/>
    <w:rsid w:val="004D5BDC"/>
    <w:rsid w:val="004D6531"/>
    <w:rsid w:val="004D659C"/>
    <w:rsid w:val="004E28C3"/>
    <w:rsid w:val="00502BA5"/>
    <w:rsid w:val="00507508"/>
    <w:rsid w:val="00514E13"/>
    <w:rsid w:val="00521821"/>
    <w:rsid w:val="00540FF1"/>
    <w:rsid w:val="00545F8E"/>
    <w:rsid w:val="00546845"/>
    <w:rsid w:val="00550DA6"/>
    <w:rsid w:val="00552F4D"/>
    <w:rsid w:val="0055791F"/>
    <w:rsid w:val="005707A9"/>
    <w:rsid w:val="00571413"/>
    <w:rsid w:val="0057222A"/>
    <w:rsid w:val="0057258F"/>
    <w:rsid w:val="00577A6E"/>
    <w:rsid w:val="00583241"/>
    <w:rsid w:val="00584B21"/>
    <w:rsid w:val="0059308C"/>
    <w:rsid w:val="0059698F"/>
    <w:rsid w:val="005B3FB1"/>
    <w:rsid w:val="005B75A0"/>
    <w:rsid w:val="005C24E6"/>
    <w:rsid w:val="005C6107"/>
    <w:rsid w:val="005D6B61"/>
    <w:rsid w:val="005D6F16"/>
    <w:rsid w:val="005E567D"/>
    <w:rsid w:val="005F3FD5"/>
    <w:rsid w:val="00601758"/>
    <w:rsid w:val="0060363F"/>
    <w:rsid w:val="00607346"/>
    <w:rsid w:val="0061055C"/>
    <w:rsid w:val="00615920"/>
    <w:rsid w:val="006210AD"/>
    <w:rsid w:val="00624CCB"/>
    <w:rsid w:val="006261B8"/>
    <w:rsid w:val="006268D5"/>
    <w:rsid w:val="006323FB"/>
    <w:rsid w:val="00634138"/>
    <w:rsid w:val="00641F76"/>
    <w:rsid w:val="006449B0"/>
    <w:rsid w:val="00650F8C"/>
    <w:rsid w:val="00651F2E"/>
    <w:rsid w:val="00656EDF"/>
    <w:rsid w:val="00662656"/>
    <w:rsid w:val="00682D77"/>
    <w:rsid w:val="00692EDD"/>
    <w:rsid w:val="0069317F"/>
    <w:rsid w:val="00694D09"/>
    <w:rsid w:val="006A2AAE"/>
    <w:rsid w:val="006A5BFF"/>
    <w:rsid w:val="006B2A5A"/>
    <w:rsid w:val="006B3E08"/>
    <w:rsid w:val="006B4528"/>
    <w:rsid w:val="006B7C16"/>
    <w:rsid w:val="006C000F"/>
    <w:rsid w:val="006C2F5A"/>
    <w:rsid w:val="006C35D8"/>
    <w:rsid w:val="006D5C1C"/>
    <w:rsid w:val="006D6875"/>
    <w:rsid w:val="006F33E2"/>
    <w:rsid w:val="007026D1"/>
    <w:rsid w:val="007062D2"/>
    <w:rsid w:val="0071025A"/>
    <w:rsid w:val="0071115B"/>
    <w:rsid w:val="00720131"/>
    <w:rsid w:val="00721782"/>
    <w:rsid w:val="00722223"/>
    <w:rsid w:val="0072287C"/>
    <w:rsid w:val="00725640"/>
    <w:rsid w:val="00735511"/>
    <w:rsid w:val="00741930"/>
    <w:rsid w:val="00744D4F"/>
    <w:rsid w:val="00747CDE"/>
    <w:rsid w:val="0076172D"/>
    <w:rsid w:val="007753A5"/>
    <w:rsid w:val="00775CC1"/>
    <w:rsid w:val="00786F41"/>
    <w:rsid w:val="007A78CA"/>
    <w:rsid w:val="007B1F96"/>
    <w:rsid w:val="007B5F71"/>
    <w:rsid w:val="007B6FA4"/>
    <w:rsid w:val="007B7326"/>
    <w:rsid w:val="007B7C48"/>
    <w:rsid w:val="007F24AF"/>
    <w:rsid w:val="007F7850"/>
    <w:rsid w:val="00801328"/>
    <w:rsid w:val="0080430C"/>
    <w:rsid w:val="008068FF"/>
    <w:rsid w:val="008158CD"/>
    <w:rsid w:val="00831398"/>
    <w:rsid w:val="00832960"/>
    <w:rsid w:val="0084110C"/>
    <w:rsid w:val="008457B4"/>
    <w:rsid w:val="00845B80"/>
    <w:rsid w:val="0085128F"/>
    <w:rsid w:val="00862E62"/>
    <w:rsid w:val="00863C16"/>
    <w:rsid w:val="008651D5"/>
    <w:rsid w:val="008730B1"/>
    <w:rsid w:val="00882E84"/>
    <w:rsid w:val="008904E9"/>
    <w:rsid w:val="0089145C"/>
    <w:rsid w:val="008914FE"/>
    <w:rsid w:val="008B72DA"/>
    <w:rsid w:val="008C13F7"/>
    <w:rsid w:val="008C4B17"/>
    <w:rsid w:val="008D0F42"/>
    <w:rsid w:val="008E292E"/>
    <w:rsid w:val="008E457C"/>
    <w:rsid w:val="008E63C4"/>
    <w:rsid w:val="00907403"/>
    <w:rsid w:val="00911494"/>
    <w:rsid w:val="00915FE6"/>
    <w:rsid w:val="00920277"/>
    <w:rsid w:val="00927259"/>
    <w:rsid w:val="00951B05"/>
    <w:rsid w:val="00955E3A"/>
    <w:rsid w:val="00955E3C"/>
    <w:rsid w:val="00971B64"/>
    <w:rsid w:val="009802DA"/>
    <w:rsid w:val="00982496"/>
    <w:rsid w:val="009A1192"/>
    <w:rsid w:val="009A3E86"/>
    <w:rsid w:val="009A47B1"/>
    <w:rsid w:val="009B0618"/>
    <w:rsid w:val="009B1355"/>
    <w:rsid w:val="009B64F8"/>
    <w:rsid w:val="009C512B"/>
    <w:rsid w:val="009C6FD5"/>
    <w:rsid w:val="009D65E0"/>
    <w:rsid w:val="009D6E2B"/>
    <w:rsid w:val="009E6C02"/>
    <w:rsid w:val="009E77C1"/>
    <w:rsid w:val="009F3C07"/>
    <w:rsid w:val="009F75AE"/>
    <w:rsid w:val="00A0297C"/>
    <w:rsid w:val="00A03BB0"/>
    <w:rsid w:val="00A04C75"/>
    <w:rsid w:val="00A061EF"/>
    <w:rsid w:val="00A1012E"/>
    <w:rsid w:val="00A11680"/>
    <w:rsid w:val="00A1172A"/>
    <w:rsid w:val="00A17615"/>
    <w:rsid w:val="00A24278"/>
    <w:rsid w:val="00A305EF"/>
    <w:rsid w:val="00A30856"/>
    <w:rsid w:val="00A326BD"/>
    <w:rsid w:val="00A35748"/>
    <w:rsid w:val="00A56370"/>
    <w:rsid w:val="00A56EC3"/>
    <w:rsid w:val="00A605FC"/>
    <w:rsid w:val="00A8530D"/>
    <w:rsid w:val="00A861B9"/>
    <w:rsid w:val="00A90043"/>
    <w:rsid w:val="00AA7461"/>
    <w:rsid w:val="00AB6AE2"/>
    <w:rsid w:val="00AC09D1"/>
    <w:rsid w:val="00AC274C"/>
    <w:rsid w:val="00AC3456"/>
    <w:rsid w:val="00AC3E10"/>
    <w:rsid w:val="00AD52EC"/>
    <w:rsid w:val="00AE2F6A"/>
    <w:rsid w:val="00AE6054"/>
    <w:rsid w:val="00AE7CF7"/>
    <w:rsid w:val="00AF282A"/>
    <w:rsid w:val="00B10928"/>
    <w:rsid w:val="00B10ED1"/>
    <w:rsid w:val="00B13839"/>
    <w:rsid w:val="00B168FC"/>
    <w:rsid w:val="00B16B8E"/>
    <w:rsid w:val="00B17B58"/>
    <w:rsid w:val="00B424FA"/>
    <w:rsid w:val="00B456C9"/>
    <w:rsid w:val="00B533AD"/>
    <w:rsid w:val="00B5646F"/>
    <w:rsid w:val="00B56DF1"/>
    <w:rsid w:val="00B62BDC"/>
    <w:rsid w:val="00B64A84"/>
    <w:rsid w:val="00B65297"/>
    <w:rsid w:val="00B65424"/>
    <w:rsid w:val="00B6642B"/>
    <w:rsid w:val="00B677A2"/>
    <w:rsid w:val="00B705C3"/>
    <w:rsid w:val="00B70927"/>
    <w:rsid w:val="00B74ECD"/>
    <w:rsid w:val="00B80CC1"/>
    <w:rsid w:val="00B83B27"/>
    <w:rsid w:val="00B84A83"/>
    <w:rsid w:val="00B95751"/>
    <w:rsid w:val="00BA7AF6"/>
    <w:rsid w:val="00BC674C"/>
    <w:rsid w:val="00BC7DB7"/>
    <w:rsid w:val="00BE0832"/>
    <w:rsid w:val="00BE7761"/>
    <w:rsid w:val="00C05409"/>
    <w:rsid w:val="00C05444"/>
    <w:rsid w:val="00C06163"/>
    <w:rsid w:val="00C12112"/>
    <w:rsid w:val="00C23590"/>
    <w:rsid w:val="00C25C8C"/>
    <w:rsid w:val="00C31AE7"/>
    <w:rsid w:val="00C321B6"/>
    <w:rsid w:val="00C40769"/>
    <w:rsid w:val="00C63C8A"/>
    <w:rsid w:val="00C66903"/>
    <w:rsid w:val="00C674B1"/>
    <w:rsid w:val="00C707F4"/>
    <w:rsid w:val="00C70BA4"/>
    <w:rsid w:val="00C72B35"/>
    <w:rsid w:val="00C76B73"/>
    <w:rsid w:val="00C84C92"/>
    <w:rsid w:val="00C90170"/>
    <w:rsid w:val="00C955BF"/>
    <w:rsid w:val="00CC24C4"/>
    <w:rsid w:val="00CC36B8"/>
    <w:rsid w:val="00CC5969"/>
    <w:rsid w:val="00CD2786"/>
    <w:rsid w:val="00CE4184"/>
    <w:rsid w:val="00CE4837"/>
    <w:rsid w:val="00CE505C"/>
    <w:rsid w:val="00CE730E"/>
    <w:rsid w:val="00CF36DE"/>
    <w:rsid w:val="00CF3752"/>
    <w:rsid w:val="00CF7C52"/>
    <w:rsid w:val="00D03E1E"/>
    <w:rsid w:val="00D145BF"/>
    <w:rsid w:val="00D23C32"/>
    <w:rsid w:val="00D33856"/>
    <w:rsid w:val="00D3487D"/>
    <w:rsid w:val="00D4347D"/>
    <w:rsid w:val="00D51804"/>
    <w:rsid w:val="00D534CB"/>
    <w:rsid w:val="00D55532"/>
    <w:rsid w:val="00D6599F"/>
    <w:rsid w:val="00D70389"/>
    <w:rsid w:val="00D82532"/>
    <w:rsid w:val="00D833D5"/>
    <w:rsid w:val="00D901D9"/>
    <w:rsid w:val="00D90DF3"/>
    <w:rsid w:val="00D947E1"/>
    <w:rsid w:val="00D9613C"/>
    <w:rsid w:val="00DA6442"/>
    <w:rsid w:val="00DB62DC"/>
    <w:rsid w:val="00DB7158"/>
    <w:rsid w:val="00DC3F51"/>
    <w:rsid w:val="00DD3107"/>
    <w:rsid w:val="00DD7281"/>
    <w:rsid w:val="00DE007E"/>
    <w:rsid w:val="00DF35D5"/>
    <w:rsid w:val="00DF55B2"/>
    <w:rsid w:val="00E076C3"/>
    <w:rsid w:val="00E138A2"/>
    <w:rsid w:val="00E17AF5"/>
    <w:rsid w:val="00E24AF3"/>
    <w:rsid w:val="00E30D3E"/>
    <w:rsid w:val="00E40410"/>
    <w:rsid w:val="00E41348"/>
    <w:rsid w:val="00E46994"/>
    <w:rsid w:val="00E52AF9"/>
    <w:rsid w:val="00E56B28"/>
    <w:rsid w:val="00E60199"/>
    <w:rsid w:val="00E664C2"/>
    <w:rsid w:val="00E71D5C"/>
    <w:rsid w:val="00E96007"/>
    <w:rsid w:val="00EB29CE"/>
    <w:rsid w:val="00ED2351"/>
    <w:rsid w:val="00EE0E12"/>
    <w:rsid w:val="00EE1143"/>
    <w:rsid w:val="00EE3DF1"/>
    <w:rsid w:val="00EE6B0B"/>
    <w:rsid w:val="00EF0BDC"/>
    <w:rsid w:val="00EF3C79"/>
    <w:rsid w:val="00EF5722"/>
    <w:rsid w:val="00F027A8"/>
    <w:rsid w:val="00F07299"/>
    <w:rsid w:val="00F11AA7"/>
    <w:rsid w:val="00F14AED"/>
    <w:rsid w:val="00F17C86"/>
    <w:rsid w:val="00F23E7E"/>
    <w:rsid w:val="00F25AF0"/>
    <w:rsid w:val="00F27FF1"/>
    <w:rsid w:val="00F32B0B"/>
    <w:rsid w:val="00F340CA"/>
    <w:rsid w:val="00F34F9B"/>
    <w:rsid w:val="00F47F9F"/>
    <w:rsid w:val="00F54A76"/>
    <w:rsid w:val="00F55B74"/>
    <w:rsid w:val="00F623B3"/>
    <w:rsid w:val="00F72890"/>
    <w:rsid w:val="00F75062"/>
    <w:rsid w:val="00F86176"/>
    <w:rsid w:val="00F87BE1"/>
    <w:rsid w:val="00F93BF3"/>
    <w:rsid w:val="00F93C08"/>
    <w:rsid w:val="00FA70AA"/>
    <w:rsid w:val="00FC546D"/>
    <w:rsid w:val="00FD58D7"/>
    <w:rsid w:val="00FF7701"/>
    <w:rsid w:val="01003109"/>
    <w:rsid w:val="0132783D"/>
    <w:rsid w:val="0156352C"/>
    <w:rsid w:val="019F1704"/>
    <w:rsid w:val="01B0058D"/>
    <w:rsid w:val="01BC14B7"/>
    <w:rsid w:val="01CC503D"/>
    <w:rsid w:val="01CF7782"/>
    <w:rsid w:val="01D134FA"/>
    <w:rsid w:val="01DD7C9C"/>
    <w:rsid w:val="01DF2D9C"/>
    <w:rsid w:val="01E038C1"/>
    <w:rsid w:val="020A30BF"/>
    <w:rsid w:val="022278B2"/>
    <w:rsid w:val="0227311A"/>
    <w:rsid w:val="023D46EC"/>
    <w:rsid w:val="02656B18"/>
    <w:rsid w:val="028D337C"/>
    <w:rsid w:val="03086AA8"/>
    <w:rsid w:val="03176C77"/>
    <w:rsid w:val="032F672A"/>
    <w:rsid w:val="03622455"/>
    <w:rsid w:val="036D1000"/>
    <w:rsid w:val="03840EF9"/>
    <w:rsid w:val="03860B8C"/>
    <w:rsid w:val="03885E3A"/>
    <w:rsid w:val="038A7E04"/>
    <w:rsid w:val="03EC461B"/>
    <w:rsid w:val="03FE4017"/>
    <w:rsid w:val="041A2F36"/>
    <w:rsid w:val="04354A1B"/>
    <w:rsid w:val="04553F6E"/>
    <w:rsid w:val="046248DD"/>
    <w:rsid w:val="046B024E"/>
    <w:rsid w:val="04BD1B14"/>
    <w:rsid w:val="04CB4231"/>
    <w:rsid w:val="04D330E5"/>
    <w:rsid w:val="04DA4474"/>
    <w:rsid w:val="051C6A47"/>
    <w:rsid w:val="05216546"/>
    <w:rsid w:val="052E47BF"/>
    <w:rsid w:val="05396C78"/>
    <w:rsid w:val="053D05F6"/>
    <w:rsid w:val="056106F1"/>
    <w:rsid w:val="05665D07"/>
    <w:rsid w:val="05721715"/>
    <w:rsid w:val="05B41169"/>
    <w:rsid w:val="05ED6339"/>
    <w:rsid w:val="06345E06"/>
    <w:rsid w:val="067439D1"/>
    <w:rsid w:val="06AD7222"/>
    <w:rsid w:val="06AE3E0A"/>
    <w:rsid w:val="06BD5DFB"/>
    <w:rsid w:val="071C0D73"/>
    <w:rsid w:val="072639A0"/>
    <w:rsid w:val="0768045D"/>
    <w:rsid w:val="07A22852"/>
    <w:rsid w:val="07CA18D1"/>
    <w:rsid w:val="07E678F7"/>
    <w:rsid w:val="07EA0E72"/>
    <w:rsid w:val="08430582"/>
    <w:rsid w:val="084367D4"/>
    <w:rsid w:val="087E757B"/>
    <w:rsid w:val="08B35707"/>
    <w:rsid w:val="08CB0CA3"/>
    <w:rsid w:val="09153CCC"/>
    <w:rsid w:val="09243D58"/>
    <w:rsid w:val="09A662EF"/>
    <w:rsid w:val="09A90B64"/>
    <w:rsid w:val="09BC4A90"/>
    <w:rsid w:val="09C851E3"/>
    <w:rsid w:val="09DD3FC3"/>
    <w:rsid w:val="0A073F5D"/>
    <w:rsid w:val="0A1D2F97"/>
    <w:rsid w:val="0A5B6057"/>
    <w:rsid w:val="0A64489B"/>
    <w:rsid w:val="0A726BCF"/>
    <w:rsid w:val="0A982E07"/>
    <w:rsid w:val="0ACF221D"/>
    <w:rsid w:val="0AD2033C"/>
    <w:rsid w:val="0B7A69B0"/>
    <w:rsid w:val="0BDF6813"/>
    <w:rsid w:val="0BEF6A57"/>
    <w:rsid w:val="0C215F5C"/>
    <w:rsid w:val="0C25691C"/>
    <w:rsid w:val="0C3E25B2"/>
    <w:rsid w:val="0C4C20FB"/>
    <w:rsid w:val="0C4D5E73"/>
    <w:rsid w:val="0C6B16A8"/>
    <w:rsid w:val="0C741652"/>
    <w:rsid w:val="0C857FD9"/>
    <w:rsid w:val="0C943AA2"/>
    <w:rsid w:val="0CB8153E"/>
    <w:rsid w:val="0CDB347F"/>
    <w:rsid w:val="0D351FF8"/>
    <w:rsid w:val="0D7C6A10"/>
    <w:rsid w:val="0DA6583B"/>
    <w:rsid w:val="0DC7755F"/>
    <w:rsid w:val="0DDA3298"/>
    <w:rsid w:val="0DF04D08"/>
    <w:rsid w:val="0E0A401C"/>
    <w:rsid w:val="0E2A1FC8"/>
    <w:rsid w:val="0E2D7D0A"/>
    <w:rsid w:val="0E326B99"/>
    <w:rsid w:val="0E545297"/>
    <w:rsid w:val="0E611762"/>
    <w:rsid w:val="0E686F94"/>
    <w:rsid w:val="0EBB67EF"/>
    <w:rsid w:val="0EC00B7E"/>
    <w:rsid w:val="0EF434BD"/>
    <w:rsid w:val="0F032819"/>
    <w:rsid w:val="0F2709E4"/>
    <w:rsid w:val="0F366148"/>
    <w:rsid w:val="0F3D3F7D"/>
    <w:rsid w:val="0F4D2FB0"/>
    <w:rsid w:val="0F615EBD"/>
    <w:rsid w:val="0F621C35"/>
    <w:rsid w:val="0F9A3F3D"/>
    <w:rsid w:val="0FB9281A"/>
    <w:rsid w:val="102B2027"/>
    <w:rsid w:val="104F3F68"/>
    <w:rsid w:val="10F93ED3"/>
    <w:rsid w:val="11427629"/>
    <w:rsid w:val="11746151"/>
    <w:rsid w:val="1182036D"/>
    <w:rsid w:val="11965BC6"/>
    <w:rsid w:val="11B81FE1"/>
    <w:rsid w:val="11BF336F"/>
    <w:rsid w:val="11F33019"/>
    <w:rsid w:val="129C720C"/>
    <w:rsid w:val="12AB56A1"/>
    <w:rsid w:val="12C2254C"/>
    <w:rsid w:val="12DA1AE3"/>
    <w:rsid w:val="13143CA2"/>
    <w:rsid w:val="13144FF5"/>
    <w:rsid w:val="13821758"/>
    <w:rsid w:val="139777BA"/>
    <w:rsid w:val="13B862C8"/>
    <w:rsid w:val="13C13492"/>
    <w:rsid w:val="13D529D6"/>
    <w:rsid w:val="13EC5F71"/>
    <w:rsid w:val="140B464A"/>
    <w:rsid w:val="145002AE"/>
    <w:rsid w:val="149C7998"/>
    <w:rsid w:val="15033573"/>
    <w:rsid w:val="15155054"/>
    <w:rsid w:val="15267261"/>
    <w:rsid w:val="152B788E"/>
    <w:rsid w:val="153E45AB"/>
    <w:rsid w:val="154E322A"/>
    <w:rsid w:val="156D6C3E"/>
    <w:rsid w:val="156F29B6"/>
    <w:rsid w:val="15891CCA"/>
    <w:rsid w:val="15966B4B"/>
    <w:rsid w:val="15D101C6"/>
    <w:rsid w:val="15EE2139"/>
    <w:rsid w:val="15F5735F"/>
    <w:rsid w:val="16203F57"/>
    <w:rsid w:val="163C6D3C"/>
    <w:rsid w:val="166B2A5C"/>
    <w:rsid w:val="169F72CB"/>
    <w:rsid w:val="16A8493F"/>
    <w:rsid w:val="16C625F2"/>
    <w:rsid w:val="16CD208A"/>
    <w:rsid w:val="16EB2510"/>
    <w:rsid w:val="170B670F"/>
    <w:rsid w:val="17265757"/>
    <w:rsid w:val="172F2A3A"/>
    <w:rsid w:val="176E561B"/>
    <w:rsid w:val="179B1DDE"/>
    <w:rsid w:val="17C90AA4"/>
    <w:rsid w:val="17D42FA4"/>
    <w:rsid w:val="17F65611"/>
    <w:rsid w:val="17FA6EAF"/>
    <w:rsid w:val="17FB6783"/>
    <w:rsid w:val="18326EC3"/>
    <w:rsid w:val="18441ED8"/>
    <w:rsid w:val="18695DE3"/>
    <w:rsid w:val="187B159D"/>
    <w:rsid w:val="18AF5EEB"/>
    <w:rsid w:val="18BC23B6"/>
    <w:rsid w:val="18DE232D"/>
    <w:rsid w:val="191044B0"/>
    <w:rsid w:val="1921403D"/>
    <w:rsid w:val="192835A8"/>
    <w:rsid w:val="19351C0F"/>
    <w:rsid w:val="194F228B"/>
    <w:rsid w:val="194F322A"/>
    <w:rsid w:val="19750605"/>
    <w:rsid w:val="198033E4"/>
    <w:rsid w:val="19935CE8"/>
    <w:rsid w:val="19B66E06"/>
    <w:rsid w:val="19D51DD9"/>
    <w:rsid w:val="19DC491F"/>
    <w:rsid w:val="19EC7842"/>
    <w:rsid w:val="19EF2E09"/>
    <w:rsid w:val="1A166A4C"/>
    <w:rsid w:val="1A5D54D3"/>
    <w:rsid w:val="1AAA0BCF"/>
    <w:rsid w:val="1AC13CB4"/>
    <w:rsid w:val="1AC90DBB"/>
    <w:rsid w:val="1AFF658A"/>
    <w:rsid w:val="1B8F3DB2"/>
    <w:rsid w:val="1BC13C86"/>
    <w:rsid w:val="1C037234"/>
    <w:rsid w:val="1C1C4F1A"/>
    <w:rsid w:val="1C414C87"/>
    <w:rsid w:val="1C464994"/>
    <w:rsid w:val="1C534DE0"/>
    <w:rsid w:val="1C5F19D6"/>
    <w:rsid w:val="1C646FED"/>
    <w:rsid w:val="1C6F14EE"/>
    <w:rsid w:val="1C7B4336"/>
    <w:rsid w:val="1CC21F65"/>
    <w:rsid w:val="1CCE4466"/>
    <w:rsid w:val="1CDB4917"/>
    <w:rsid w:val="1CE617B0"/>
    <w:rsid w:val="1CF30371"/>
    <w:rsid w:val="1D10139C"/>
    <w:rsid w:val="1D1E53EE"/>
    <w:rsid w:val="1D6923E1"/>
    <w:rsid w:val="1D7A6BEE"/>
    <w:rsid w:val="1E170772"/>
    <w:rsid w:val="1E2F7187"/>
    <w:rsid w:val="1E7F010E"/>
    <w:rsid w:val="1E871689"/>
    <w:rsid w:val="1E9B481C"/>
    <w:rsid w:val="1EBC0978"/>
    <w:rsid w:val="1EDD4E34"/>
    <w:rsid w:val="1EE937D9"/>
    <w:rsid w:val="1F094816"/>
    <w:rsid w:val="1F427102"/>
    <w:rsid w:val="1F5F584A"/>
    <w:rsid w:val="1F923E71"/>
    <w:rsid w:val="1FB931AC"/>
    <w:rsid w:val="1FC87893"/>
    <w:rsid w:val="1FDA7F1D"/>
    <w:rsid w:val="200A09E3"/>
    <w:rsid w:val="20297D50"/>
    <w:rsid w:val="203B2505"/>
    <w:rsid w:val="205C7FDB"/>
    <w:rsid w:val="206044AA"/>
    <w:rsid w:val="206C021E"/>
    <w:rsid w:val="2079295A"/>
    <w:rsid w:val="20A025BE"/>
    <w:rsid w:val="20B47E17"/>
    <w:rsid w:val="216C53BD"/>
    <w:rsid w:val="219F0AC7"/>
    <w:rsid w:val="21B04A82"/>
    <w:rsid w:val="220821C8"/>
    <w:rsid w:val="22A939AB"/>
    <w:rsid w:val="22C95DFC"/>
    <w:rsid w:val="22D84291"/>
    <w:rsid w:val="22DD3655"/>
    <w:rsid w:val="22E2053C"/>
    <w:rsid w:val="22EC3898"/>
    <w:rsid w:val="230230BC"/>
    <w:rsid w:val="2322375E"/>
    <w:rsid w:val="2326507C"/>
    <w:rsid w:val="232E5C5F"/>
    <w:rsid w:val="23452FA8"/>
    <w:rsid w:val="23493E1A"/>
    <w:rsid w:val="238851B2"/>
    <w:rsid w:val="23AE4FF1"/>
    <w:rsid w:val="23DF5EE1"/>
    <w:rsid w:val="241F37F9"/>
    <w:rsid w:val="244A2F6C"/>
    <w:rsid w:val="2455546D"/>
    <w:rsid w:val="245B6F27"/>
    <w:rsid w:val="24BF1142"/>
    <w:rsid w:val="25146FE6"/>
    <w:rsid w:val="25210F74"/>
    <w:rsid w:val="25270BB7"/>
    <w:rsid w:val="252E0198"/>
    <w:rsid w:val="25330E2E"/>
    <w:rsid w:val="2580651A"/>
    <w:rsid w:val="25973F8F"/>
    <w:rsid w:val="25A039D0"/>
    <w:rsid w:val="25F76F6E"/>
    <w:rsid w:val="25F807A6"/>
    <w:rsid w:val="265F25D3"/>
    <w:rsid w:val="266F0A68"/>
    <w:rsid w:val="26773DC1"/>
    <w:rsid w:val="26796A1D"/>
    <w:rsid w:val="268F052E"/>
    <w:rsid w:val="26AF70B6"/>
    <w:rsid w:val="26B85B84"/>
    <w:rsid w:val="26EC030B"/>
    <w:rsid w:val="26F21DD1"/>
    <w:rsid w:val="27090EBD"/>
    <w:rsid w:val="270E64D3"/>
    <w:rsid w:val="271909D4"/>
    <w:rsid w:val="277125BE"/>
    <w:rsid w:val="27743E5C"/>
    <w:rsid w:val="277D5407"/>
    <w:rsid w:val="27846795"/>
    <w:rsid w:val="27901262"/>
    <w:rsid w:val="27D52B4D"/>
    <w:rsid w:val="280B656E"/>
    <w:rsid w:val="284B31E8"/>
    <w:rsid w:val="285A74F6"/>
    <w:rsid w:val="288073D7"/>
    <w:rsid w:val="28A30E9D"/>
    <w:rsid w:val="28AD5878"/>
    <w:rsid w:val="28B46C06"/>
    <w:rsid w:val="28B74948"/>
    <w:rsid w:val="28E279B2"/>
    <w:rsid w:val="28FF62CA"/>
    <w:rsid w:val="29231FDE"/>
    <w:rsid w:val="297077DE"/>
    <w:rsid w:val="297A7E50"/>
    <w:rsid w:val="29AD2834"/>
    <w:rsid w:val="29BF6989"/>
    <w:rsid w:val="29C70AA4"/>
    <w:rsid w:val="29D172EB"/>
    <w:rsid w:val="29DA269C"/>
    <w:rsid w:val="2A067935"/>
    <w:rsid w:val="2A902C76"/>
    <w:rsid w:val="2A933884"/>
    <w:rsid w:val="2AC1560A"/>
    <w:rsid w:val="2AE80DE9"/>
    <w:rsid w:val="2AFA6815"/>
    <w:rsid w:val="2B12038B"/>
    <w:rsid w:val="2B4D6E9E"/>
    <w:rsid w:val="2B504BA4"/>
    <w:rsid w:val="2B732DA8"/>
    <w:rsid w:val="2BE322F5"/>
    <w:rsid w:val="2C2C6E04"/>
    <w:rsid w:val="2C7F2CEB"/>
    <w:rsid w:val="2C8D7985"/>
    <w:rsid w:val="2CB05936"/>
    <w:rsid w:val="2CDE24A4"/>
    <w:rsid w:val="2CDF446E"/>
    <w:rsid w:val="2CEF46B1"/>
    <w:rsid w:val="2CF471A3"/>
    <w:rsid w:val="2D1C4D7A"/>
    <w:rsid w:val="2D2C06F3"/>
    <w:rsid w:val="2D5F0B5F"/>
    <w:rsid w:val="2DE25FC3"/>
    <w:rsid w:val="2E00469C"/>
    <w:rsid w:val="2E625356"/>
    <w:rsid w:val="2E6B7701"/>
    <w:rsid w:val="2F1523C9"/>
    <w:rsid w:val="2F45680A"/>
    <w:rsid w:val="2F8A6464"/>
    <w:rsid w:val="2FA8323D"/>
    <w:rsid w:val="2FB83480"/>
    <w:rsid w:val="2FCF07C9"/>
    <w:rsid w:val="2FE74788"/>
    <w:rsid w:val="30032221"/>
    <w:rsid w:val="30316D8E"/>
    <w:rsid w:val="30354AD0"/>
    <w:rsid w:val="303622EB"/>
    <w:rsid w:val="30440ED2"/>
    <w:rsid w:val="30B55C11"/>
    <w:rsid w:val="30DE1913"/>
    <w:rsid w:val="31413001"/>
    <w:rsid w:val="31493F5D"/>
    <w:rsid w:val="31837E84"/>
    <w:rsid w:val="31A67308"/>
    <w:rsid w:val="31DF2CE3"/>
    <w:rsid w:val="320D55D9"/>
    <w:rsid w:val="323E506F"/>
    <w:rsid w:val="32817CCE"/>
    <w:rsid w:val="32B83797"/>
    <w:rsid w:val="32DD1D1A"/>
    <w:rsid w:val="32E97DF4"/>
    <w:rsid w:val="32F6606D"/>
    <w:rsid w:val="331014EB"/>
    <w:rsid w:val="33154745"/>
    <w:rsid w:val="3330332D"/>
    <w:rsid w:val="33421E14"/>
    <w:rsid w:val="334D0383"/>
    <w:rsid w:val="33721B98"/>
    <w:rsid w:val="33723946"/>
    <w:rsid w:val="337F2142"/>
    <w:rsid w:val="34056568"/>
    <w:rsid w:val="340F0A57"/>
    <w:rsid w:val="341E6BA4"/>
    <w:rsid w:val="34784F8C"/>
    <w:rsid w:val="34790D04"/>
    <w:rsid w:val="34967B08"/>
    <w:rsid w:val="349C2F50"/>
    <w:rsid w:val="34CE7361"/>
    <w:rsid w:val="34E50637"/>
    <w:rsid w:val="35213875"/>
    <w:rsid w:val="35551771"/>
    <w:rsid w:val="355F7EFA"/>
    <w:rsid w:val="356B689E"/>
    <w:rsid w:val="357339A5"/>
    <w:rsid w:val="357948C0"/>
    <w:rsid w:val="35880EEA"/>
    <w:rsid w:val="35B86354"/>
    <w:rsid w:val="35BD0D23"/>
    <w:rsid w:val="35D95EFE"/>
    <w:rsid w:val="35FC1BEC"/>
    <w:rsid w:val="3619279E"/>
    <w:rsid w:val="36380DCE"/>
    <w:rsid w:val="3679323D"/>
    <w:rsid w:val="368340BC"/>
    <w:rsid w:val="36857E34"/>
    <w:rsid w:val="36B05647"/>
    <w:rsid w:val="36FC6348"/>
    <w:rsid w:val="372A6789"/>
    <w:rsid w:val="37455252"/>
    <w:rsid w:val="375D2B5F"/>
    <w:rsid w:val="379876F3"/>
    <w:rsid w:val="37BD0825"/>
    <w:rsid w:val="37BD53AB"/>
    <w:rsid w:val="37C16903"/>
    <w:rsid w:val="37DF3574"/>
    <w:rsid w:val="37E262F1"/>
    <w:rsid w:val="37FB1A8E"/>
    <w:rsid w:val="382D4C5F"/>
    <w:rsid w:val="382E7CDE"/>
    <w:rsid w:val="385E26EA"/>
    <w:rsid w:val="387119AC"/>
    <w:rsid w:val="389666D8"/>
    <w:rsid w:val="38C509BB"/>
    <w:rsid w:val="38E05BF0"/>
    <w:rsid w:val="39007C46"/>
    <w:rsid w:val="39317DFF"/>
    <w:rsid w:val="3951224F"/>
    <w:rsid w:val="399E420A"/>
    <w:rsid w:val="39A43D02"/>
    <w:rsid w:val="39EC3D26"/>
    <w:rsid w:val="3A2636DC"/>
    <w:rsid w:val="3A2B6F44"/>
    <w:rsid w:val="3A655FB2"/>
    <w:rsid w:val="3A657461"/>
    <w:rsid w:val="3A886BF7"/>
    <w:rsid w:val="3A946897"/>
    <w:rsid w:val="3AAA2B43"/>
    <w:rsid w:val="3ACB0BC3"/>
    <w:rsid w:val="3ACC7DDF"/>
    <w:rsid w:val="3ADB44C6"/>
    <w:rsid w:val="3B1C5040"/>
    <w:rsid w:val="3B451F73"/>
    <w:rsid w:val="3B627275"/>
    <w:rsid w:val="3B8F34C7"/>
    <w:rsid w:val="3BA316CA"/>
    <w:rsid w:val="3BBA40DC"/>
    <w:rsid w:val="3BBC42F8"/>
    <w:rsid w:val="3BCB0097"/>
    <w:rsid w:val="3BD72A99"/>
    <w:rsid w:val="3BE26DFE"/>
    <w:rsid w:val="3C540854"/>
    <w:rsid w:val="3C926E07"/>
    <w:rsid w:val="3C94371D"/>
    <w:rsid w:val="3CB37D2A"/>
    <w:rsid w:val="3CE60F00"/>
    <w:rsid w:val="3CED6733"/>
    <w:rsid w:val="3D1C4922"/>
    <w:rsid w:val="3D4A76E1"/>
    <w:rsid w:val="3D4E5423"/>
    <w:rsid w:val="3D6B60D2"/>
    <w:rsid w:val="3D7E6EDD"/>
    <w:rsid w:val="3DB44648"/>
    <w:rsid w:val="3DD05DEB"/>
    <w:rsid w:val="3DDF3C75"/>
    <w:rsid w:val="3DF00CDD"/>
    <w:rsid w:val="3DFE42AB"/>
    <w:rsid w:val="3DFF7ECB"/>
    <w:rsid w:val="3E3C527C"/>
    <w:rsid w:val="3E4C78DF"/>
    <w:rsid w:val="3E8767FD"/>
    <w:rsid w:val="3E90381A"/>
    <w:rsid w:val="3E995C74"/>
    <w:rsid w:val="3E9D5F46"/>
    <w:rsid w:val="3ED731F7"/>
    <w:rsid w:val="3EEC4EF4"/>
    <w:rsid w:val="3F4D0885"/>
    <w:rsid w:val="3F744EE9"/>
    <w:rsid w:val="3F9E77AE"/>
    <w:rsid w:val="3FC92B3F"/>
    <w:rsid w:val="400C6ED0"/>
    <w:rsid w:val="40306AF9"/>
    <w:rsid w:val="403F1053"/>
    <w:rsid w:val="40585637"/>
    <w:rsid w:val="405A5E8D"/>
    <w:rsid w:val="40C00B9A"/>
    <w:rsid w:val="41061B71"/>
    <w:rsid w:val="413B7A6D"/>
    <w:rsid w:val="4157234B"/>
    <w:rsid w:val="41775363"/>
    <w:rsid w:val="418A2C14"/>
    <w:rsid w:val="41C747EA"/>
    <w:rsid w:val="42084D83"/>
    <w:rsid w:val="42242413"/>
    <w:rsid w:val="4230334A"/>
    <w:rsid w:val="426868B1"/>
    <w:rsid w:val="42A31D6D"/>
    <w:rsid w:val="42A61B98"/>
    <w:rsid w:val="42A653BA"/>
    <w:rsid w:val="42B20202"/>
    <w:rsid w:val="42B86E9B"/>
    <w:rsid w:val="42E937C6"/>
    <w:rsid w:val="42F0224E"/>
    <w:rsid w:val="43272D44"/>
    <w:rsid w:val="4346094B"/>
    <w:rsid w:val="435A7A2D"/>
    <w:rsid w:val="43625473"/>
    <w:rsid w:val="43652BF5"/>
    <w:rsid w:val="438D20D6"/>
    <w:rsid w:val="43F839F3"/>
    <w:rsid w:val="44004F9E"/>
    <w:rsid w:val="443611C6"/>
    <w:rsid w:val="44552122"/>
    <w:rsid w:val="446B68BB"/>
    <w:rsid w:val="44894F93"/>
    <w:rsid w:val="44935E12"/>
    <w:rsid w:val="44B738AE"/>
    <w:rsid w:val="44BC2C73"/>
    <w:rsid w:val="44C34E43"/>
    <w:rsid w:val="44C67F95"/>
    <w:rsid w:val="44CE5151"/>
    <w:rsid w:val="45344EFF"/>
    <w:rsid w:val="455B692F"/>
    <w:rsid w:val="45806396"/>
    <w:rsid w:val="4582210E"/>
    <w:rsid w:val="458A0FC3"/>
    <w:rsid w:val="459B1F40"/>
    <w:rsid w:val="45AF05D2"/>
    <w:rsid w:val="45BD23F2"/>
    <w:rsid w:val="45DE4E6B"/>
    <w:rsid w:val="461E5F97"/>
    <w:rsid w:val="462F56C6"/>
    <w:rsid w:val="46317690"/>
    <w:rsid w:val="46374384"/>
    <w:rsid w:val="4658048C"/>
    <w:rsid w:val="4662784A"/>
    <w:rsid w:val="46805F22"/>
    <w:rsid w:val="46827EEC"/>
    <w:rsid w:val="468F5CCD"/>
    <w:rsid w:val="469B4984"/>
    <w:rsid w:val="46AD62A7"/>
    <w:rsid w:val="46B502C1"/>
    <w:rsid w:val="473A5A66"/>
    <w:rsid w:val="47433A8B"/>
    <w:rsid w:val="47460F19"/>
    <w:rsid w:val="47503448"/>
    <w:rsid w:val="475A49C5"/>
    <w:rsid w:val="47E74CD5"/>
    <w:rsid w:val="48082673"/>
    <w:rsid w:val="48197370"/>
    <w:rsid w:val="48233009"/>
    <w:rsid w:val="483671E0"/>
    <w:rsid w:val="487D6BBD"/>
    <w:rsid w:val="48BA396D"/>
    <w:rsid w:val="48CE566A"/>
    <w:rsid w:val="48DA5DBD"/>
    <w:rsid w:val="4902393B"/>
    <w:rsid w:val="49033566"/>
    <w:rsid w:val="49105C83"/>
    <w:rsid w:val="492821AC"/>
    <w:rsid w:val="492B03C7"/>
    <w:rsid w:val="49354DAC"/>
    <w:rsid w:val="498174A7"/>
    <w:rsid w:val="49864568"/>
    <w:rsid w:val="49B16F8D"/>
    <w:rsid w:val="49C66341"/>
    <w:rsid w:val="49EC0ECA"/>
    <w:rsid w:val="4A225C6E"/>
    <w:rsid w:val="4A3C6604"/>
    <w:rsid w:val="4ACC7988"/>
    <w:rsid w:val="4AD11442"/>
    <w:rsid w:val="4AD30D16"/>
    <w:rsid w:val="4B3317B5"/>
    <w:rsid w:val="4B3379EF"/>
    <w:rsid w:val="4B497A8E"/>
    <w:rsid w:val="4B902123"/>
    <w:rsid w:val="4BA803F5"/>
    <w:rsid w:val="4BA821A3"/>
    <w:rsid w:val="4C0F6FA6"/>
    <w:rsid w:val="4C12521A"/>
    <w:rsid w:val="4C462FB8"/>
    <w:rsid w:val="4C465518"/>
    <w:rsid w:val="4CCD443F"/>
    <w:rsid w:val="4CD62D3F"/>
    <w:rsid w:val="4CDA2830"/>
    <w:rsid w:val="4CE27936"/>
    <w:rsid w:val="4CEA57E7"/>
    <w:rsid w:val="4CF80F08"/>
    <w:rsid w:val="4CFB1E5C"/>
    <w:rsid w:val="4D243AAB"/>
    <w:rsid w:val="4D257B59"/>
    <w:rsid w:val="4D3A71AE"/>
    <w:rsid w:val="4D467EC5"/>
    <w:rsid w:val="4D6C7563"/>
    <w:rsid w:val="4DA16EA9"/>
    <w:rsid w:val="4DAA6696"/>
    <w:rsid w:val="4E061402"/>
    <w:rsid w:val="4E1458CD"/>
    <w:rsid w:val="4E41243B"/>
    <w:rsid w:val="4E4B5462"/>
    <w:rsid w:val="4E4E32C4"/>
    <w:rsid w:val="4E6B74B7"/>
    <w:rsid w:val="4E944982"/>
    <w:rsid w:val="4EB42C0C"/>
    <w:rsid w:val="4EDB7F4B"/>
    <w:rsid w:val="4EE07EA5"/>
    <w:rsid w:val="4EF72CEE"/>
    <w:rsid w:val="4EFB6A8D"/>
    <w:rsid w:val="4F22226C"/>
    <w:rsid w:val="4F552592"/>
    <w:rsid w:val="4FCB2904"/>
    <w:rsid w:val="4FE20082"/>
    <w:rsid w:val="500959B2"/>
    <w:rsid w:val="50412BC6"/>
    <w:rsid w:val="50454F12"/>
    <w:rsid w:val="504F0E3F"/>
    <w:rsid w:val="506A5C79"/>
    <w:rsid w:val="5074402F"/>
    <w:rsid w:val="509A4DD8"/>
    <w:rsid w:val="51087240"/>
    <w:rsid w:val="51181B78"/>
    <w:rsid w:val="513B12E8"/>
    <w:rsid w:val="514D1BDE"/>
    <w:rsid w:val="515B3813"/>
    <w:rsid w:val="5183365D"/>
    <w:rsid w:val="519F2263"/>
    <w:rsid w:val="52860D64"/>
    <w:rsid w:val="52AB2578"/>
    <w:rsid w:val="52C27FEE"/>
    <w:rsid w:val="52D01FDF"/>
    <w:rsid w:val="52D03D8D"/>
    <w:rsid w:val="52DB2E5E"/>
    <w:rsid w:val="52E8557B"/>
    <w:rsid w:val="52F061DD"/>
    <w:rsid w:val="52FB2BFD"/>
    <w:rsid w:val="53020C81"/>
    <w:rsid w:val="533C7799"/>
    <w:rsid w:val="535F3A8F"/>
    <w:rsid w:val="538175DF"/>
    <w:rsid w:val="53837051"/>
    <w:rsid w:val="53DE3EA2"/>
    <w:rsid w:val="54795013"/>
    <w:rsid w:val="54AD4386"/>
    <w:rsid w:val="54C56CCF"/>
    <w:rsid w:val="54D20290"/>
    <w:rsid w:val="54D8158A"/>
    <w:rsid w:val="54F85256"/>
    <w:rsid w:val="552503C0"/>
    <w:rsid w:val="55436D76"/>
    <w:rsid w:val="554D6255"/>
    <w:rsid w:val="5557760B"/>
    <w:rsid w:val="558F695C"/>
    <w:rsid w:val="55992B5C"/>
    <w:rsid w:val="55B47996"/>
    <w:rsid w:val="55C8213D"/>
    <w:rsid w:val="55EF0C4C"/>
    <w:rsid w:val="5625209A"/>
    <w:rsid w:val="56270168"/>
    <w:rsid w:val="566232CB"/>
    <w:rsid w:val="56773E73"/>
    <w:rsid w:val="567F61F6"/>
    <w:rsid w:val="56C37942"/>
    <w:rsid w:val="56C92B53"/>
    <w:rsid w:val="56CB79FC"/>
    <w:rsid w:val="56DF483E"/>
    <w:rsid w:val="56EA7B13"/>
    <w:rsid w:val="57295295"/>
    <w:rsid w:val="57315742"/>
    <w:rsid w:val="57603931"/>
    <w:rsid w:val="57770C7B"/>
    <w:rsid w:val="578775C8"/>
    <w:rsid w:val="57945CD1"/>
    <w:rsid w:val="57CA524F"/>
    <w:rsid w:val="57CF0AB7"/>
    <w:rsid w:val="57EA3B43"/>
    <w:rsid w:val="57F64424"/>
    <w:rsid w:val="58207565"/>
    <w:rsid w:val="58306639"/>
    <w:rsid w:val="583D6B43"/>
    <w:rsid w:val="589146CD"/>
    <w:rsid w:val="58922210"/>
    <w:rsid w:val="589C308F"/>
    <w:rsid w:val="589F0489"/>
    <w:rsid w:val="58A14BBC"/>
    <w:rsid w:val="58A31E4C"/>
    <w:rsid w:val="58BE1EE9"/>
    <w:rsid w:val="58CD4FF7"/>
    <w:rsid w:val="58DC348C"/>
    <w:rsid w:val="590409DA"/>
    <w:rsid w:val="592A069B"/>
    <w:rsid w:val="593237D0"/>
    <w:rsid w:val="593820AF"/>
    <w:rsid w:val="59495FC4"/>
    <w:rsid w:val="5967291F"/>
    <w:rsid w:val="599505F2"/>
    <w:rsid w:val="599D71ED"/>
    <w:rsid w:val="59A541C5"/>
    <w:rsid w:val="59B91A1F"/>
    <w:rsid w:val="59FF2422"/>
    <w:rsid w:val="5A0507C0"/>
    <w:rsid w:val="5A2275C4"/>
    <w:rsid w:val="5A44753A"/>
    <w:rsid w:val="5A517EA9"/>
    <w:rsid w:val="5A584149"/>
    <w:rsid w:val="5A6A0B61"/>
    <w:rsid w:val="5A733C7F"/>
    <w:rsid w:val="5A7C4F26"/>
    <w:rsid w:val="5A8913F1"/>
    <w:rsid w:val="5A925B36"/>
    <w:rsid w:val="5AC42429"/>
    <w:rsid w:val="5AC860D0"/>
    <w:rsid w:val="5ACE14FA"/>
    <w:rsid w:val="5B0E7B48"/>
    <w:rsid w:val="5B1C5C72"/>
    <w:rsid w:val="5B2D49D2"/>
    <w:rsid w:val="5B525C87"/>
    <w:rsid w:val="5B5E462C"/>
    <w:rsid w:val="5B844D7A"/>
    <w:rsid w:val="5BF07652"/>
    <w:rsid w:val="5C13269F"/>
    <w:rsid w:val="5C4C6B57"/>
    <w:rsid w:val="5C50666A"/>
    <w:rsid w:val="5C5F68AD"/>
    <w:rsid w:val="5C7751ED"/>
    <w:rsid w:val="5CC130C4"/>
    <w:rsid w:val="5CCD5AEC"/>
    <w:rsid w:val="5CDF354A"/>
    <w:rsid w:val="5CE868B8"/>
    <w:rsid w:val="5CF80AB0"/>
    <w:rsid w:val="5CFF237D"/>
    <w:rsid w:val="5D0C1A41"/>
    <w:rsid w:val="5D1076B3"/>
    <w:rsid w:val="5D177188"/>
    <w:rsid w:val="5D215911"/>
    <w:rsid w:val="5D251D13"/>
    <w:rsid w:val="5D3A6F56"/>
    <w:rsid w:val="5DBE5856"/>
    <w:rsid w:val="5DC9321A"/>
    <w:rsid w:val="5DCB3ACF"/>
    <w:rsid w:val="5DF70D68"/>
    <w:rsid w:val="5E3B0C54"/>
    <w:rsid w:val="5E40270F"/>
    <w:rsid w:val="5E547F68"/>
    <w:rsid w:val="5E766130"/>
    <w:rsid w:val="5E856373"/>
    <w:rsid w:val="5EC7698C"/>
    <w:rsid w:val="5EDD61AF"/>
    <w:rsid w:val="5EFD0600"/>
    <w:rsid w:val="5F341FE6"/>
    <w:rsid w:val="5F641D46"/>
    <w:rsid w:val="5F7201B4"/>
    <w:rsid w:val="5F864151"/>
    <w:rsid w:val="5FA40A7B"/>
    <w:rsid w:val="5FA82319"/>
    <w:rsid w:val="5FCD7FD2"/>
    <w:rsid w:val="5FE84E0C"/>
    <w:rsid w:val="5FEF5A95"/>
    <w:rsid w:val="5FF217E7"/>
    <w:rsid w:val="5FFB72D2"/>
    <w:rsid w:val="6008725C"/>
    <w:rsid w:val="602045A6"/>
    <w:rsid w:val="6051650D"/>
    <w:rsid w:val="60600E46"/>
    <w:rsid w:val="60737941"/>
    <w:rsid w:val="60AC5E39"/>
    <w:rsid w:val="60CC0415"/>
    <w:rsid w:val="60D1764E"/>
    <w:rsid w:val="612C0D28"/>
    <w:rsid w:val="61312A62"/>
    <w:rsid w:val="6155027F"/>
    <w:rsid w:val="61903065"/>
    <w:rsid w:val="61907509"/>
    <w:rsid w:val="61A84853"/>
    <w:rsid w:val="61C979BE"/>
    <w:rsid w:val="61F41846"/>
    <w:rsid w:val="62195BC7"/>
    <w:rsid w:val="623D6281"/>
    <w:rsid w:val="626E674A"/>
    <w:rsid w:val="62A63DB0"/>
    <w:rsid w:val="62B40FD5"/>
    <w:rsid w:val="63424833"/>
    <w:rsid w:val="638017F1"/>
    <w:rsid w:val="63972DD1"/>
    <w:rsid w:val="641E2BAA"/>
    <w:rsid w:val="64287ECD"/>
    <w:rsid w:val="6449399F"/>
    <w:rsid w:val="64671F23"/>
    <w:rsid w:val="646B6F84"/>
    <w:rsid w:val="6476788A"/>
    <w:rsid w:val="64805613"/>
    <w:rsid w:val="64A84B6A"/>
    <w:rsid w:val="64BE7EEF"/>
    <w:rsid w:val="64C03C61"/>
    <w:rsid w:val="64CC719D"/>
    <w:rsid w:val="64EA5182"/>
    <w:rsid w:val="65075D34"/>
    <w:rsid w:val="65270184"/>
    <w:rsid w:val="65273CA7"/>
    <w:rsid w:val="65A55D67"/>
    <w:rsid w:val="65CD1C48"/>
    <w:rsid w:val="663D1563"/>
    <w:rsid w:val="668B029F"/>
    <w:rsid w:val="6692162D"/>
    <w:rsid w:val="670818F0"/>
    <w:rsid w:val="670A1B0C"/>
    <w:rsid w:val="671129B9"/>
    <w:rsid w:val="67423054"/>
    <w:rsid w:val="676C6322"/>
    <w:rsid w:val="679640D6"/>
    <w:rsid w:val="67A85DB0"/>
    <w:rsid w:val="680B1697"/>
    <w:rsid w:val="682664D1"/>
    <w:rsid w:val="687251FE"/>
    <w:rsid w:val="687E00BB"/>
    <w:rsid w:val="68A8338A"/>
    <w:rsid w:val="68AB2E7A"/>
    <w:rsid w:val="68C006D4"/>
    <w:rsid w:val="68C20767"/>
    <w:rsid w:val="68D51CA5"/>
    <w:rsid w:val="68DF7FD2"/>
    <w:rsid w:val="68FA0900"/>
    <w:rsid w:val="694F3806"/>
    <w:rsid w:val="69564B94"/>
    <w:rsid w:val="696F20FA"/>
    <w:rsid w:val="69AC4708"/>
    <w:rsid w:val="6A0F3B78"/>
    <w:rsid w:val="6A1631A0"/>
    <w:rsid w:val="6A2918D1"/>
    <w:rsid w:val="6A390B6F"/>
    <w:rsid w:val="6A70612A"/>
    <w:rsid w:val="6A9242F2"/>
    <w:rsid w:val="6A9E4A45"/>
    <w:rsid w:val="6AA47B81"/>
    <w:rsid w:val="6B030D4C"/>
    <w:rsid w:val="6B1802A0"/>
    <w:rsid w:val="6B1A11BB"/>
    <w:rsid w:val="6B2807B2"/>
    <w:rsid w:val="6B60318B"/>
    <w:rsid w:val="6B68305E"/>
    <w:rsid w:val="6B6A2B79"/>
    <w:rsid w:val="6B721A2E"/>
    <w:rsid w:val="6B827EC3"/>
    <w:rsid w:val="6BAB2A53"/>
    <w:rsid w:val="6BBC3075"/>
    <w:rsid w:val="6BCA61D7"/>
    <w:rsid w:val="6C3D64DF"/>
    <w:rsid w:val="6C3F7B62"/>
    <w:rsid w:val="6C711CE5"/>
    <w:rsid w:val="6CB22A29"/>
    <w:rsid w:val="6CCF08E7"/>
    <w:rsid w:val="6CE626D3"/>
    <w:rsid w:val="6CEB3CD6"/>
    <w:rsid w:val="6CF553C9"/>
    <w:rsid w:val="6D026F35"/>
    <w:rsid w:val="6D1D7F63"/>
    <w:rsid w:val="6D5F5C17"/>
    <w:rsid w:val="6D747CDF"/>
    <w:rsid w:val="6DA5433C"/>
    <w:rsid w:val="6DB61D55"/>
    <w:rsid w:val="6DBD3434"/>
    <w:rsid w:val="6DC04CD2"/>
    <w:rsid w:val="6DC42A14"/>
    <w:rsid w:val="6DCE3893"/>
    <w:rsid w:val="6DCE5641"/>
    <w:rsid w:val="6DD84013"/>
    <w:rsid w:val="6DE36C13"/>
    <w:rsid w:val="6DFE716E"/>
    <w:rsid w:val="6E0E4B39"/>
    <w:rsid w:val="6E250E42"/>
    <w:rsid w:val="6E2E7E8E"/>
    <w:rsid w:val="6E4B4EE4"/>
    <w:rsid w:val="6E4E0530"/>
    <w:rsid w:val="6E7F1D69"/>
    <w:rsid w:val="6E9323E7"/>
    <w:rsid w:val="6EB83BFB"/>
    <w:rsid w:val="6ED36C87"/>
    <w:rsid w:val="6ED80159"/>
    <w:rsid w:val="6EE72F19"/>
    <w:rsid w:val="6EE87F5A"/>
    <w:rsid w:val="6EE964AB"/>
    <w:rsid w:val="6EF530A1"/>
    <w:rsid w:val="6F045092"/>
    <w:rsid w:val="6F282086"/>
    <w:rsid w:val="6F451933"/>
    <w:rsid w:val="6F973D11"/>
    <w:rsid w:val="6FAF361C"/>
    <w:rsid w:val="6FB673DF"/>
    <w:rsid w:val="6FB72105"/>
    <w:rsid w:val="6FF167B2"/>
    <w:rsid w:val="6FF97468"/>
    <w:rsid w:val="70253512"/>
    <w:rsid w:val="703F0A84"/>
    <w:rsid w:val="70494955"/>
    <w:rsid w:val="704A4D27"/>
    <w:rsid w:val="708E2E66"/>
    <w:rsid w:val="70D016D0"/>
    <w:rsid w:val="70D34D1C"/>
    <w:rsid w:val="70E4517B"/>
    <w:rsid w:val="70FB4D2D"/>
    <w:rsid w:val="7100703C"/>
    <w:rsid w:val="710D6993"/>
    <w:rsid w:val="713003C1"/>
    <w:rsid w:val="713942AA"/>
    <w:rsid w:val="715C2F64"/>
    <w:rsid w:val="719170B1"/>
    <w:rsid w:val="71A46B79"/>
    <w:rsid w:val="71AF12E6"/>
    <w:rsid w:val="71B61C3A"/>
    <w:rsid w:val="71B73CF3"/>
    <w:rsid w:val="71B80373"/>
    <w:rsid w:val="71D16D4A"/>
    <w:rsid w:val="71DE7052"/>
    <w:rsid w:val="71E73175"/>
    <w:rsid w:val="720812D4"/>
    <w:rsid w:val="72316A9A"/>
    <w:rsid w:val="724C4D86"/>
    <w:rsid w:val="72695938"/>
    <w:rsid w:val="726A1581"/>
    <w:rsid w:val="72783DCD"/>
    <w:rsid w:val="729130E1"/>
    <w:rsid w:val="72D221EC"/>
    <w:rsid w:val="72D82ABE"/>
    <w:rsid w:val="7307181B"/>
    <w:rsid w:val="731D4E14"/>
    <w:rsid w:val="73497518"/>
    <w:rsid w:val="737427E7"/>
    <w:rsid w:val="737F37B2"/>
    <w:rsid w:val="7386076C"/>
    <w:rsid w:val="73922C6D"/>
    <w:rsid w:val="73A82490"/>
    <w:rsid w:val="73B11254"/>
    <w:rsid w:val="740B2A1F"/>
    <w:rsid w:val="742B59BE"/>
    <w:rsid w:val="742C4357"/>
    <w:rsid w:val="746B630C"/>
    <w:rsid w:val="749A44CF"/>
    <w:rsid w:val="749B1FF5"/>
    <w:rsid w:val="749C1F38"/>
    <w:rsid w:val="74A0760B"/>
    <w:rsid w:val="74A40EAA"/>
    <w:rsid w:val="74B310ED"/>
    <w:rsid w:val="74C652C4"/>
    <w:rsid w:val="74EC52E3"/>
    <w:rsid w:val="75022074"/>
    <w:rsid w:val="750B0F29"/>
    <w:rsid w:val="7511559E"/>
    <w:rsid w:val="75175B20"/>
    <w:rsid w:val="753D12FE"/>
    <w:rsid w:val="756D573F"/>
    <w:rsid w:val="75722D56"/>
    <w:rsid w:val="75B275F6"/>
    <w:rsid w:val="75CE1F56"/>
    <w:rsid w:val="75D05CCE"/>
    <w:rsid w:val="75D47FBA"/>
    <w:rsid w:val="75F776FF"/>
    <w:rsid w:val="760061D2"/>
    <w:rsid w:val="76123E95"/>
    <w:rsid w:val="76315A3E"/>
    <w:rsid w:val="76360227"/>
    <w:rsid w:val="764F753B"/>
    <w:rsid w:val="7661291B"/>
    <w:rsid w:val="76C70E7F"/>
    <w:rsid w:val="76FB771C"/>
    <w:rsid w:val="770C0F88"/>
    <w:rsid w:val="7722037C"/>
    <w:rsid w:val="77613082"/>
    <w:rsid w:val="77A80CB1"/>
    <w:rsid w:val="77C04DF9"/>
    <w:rsid w:val="77C9187B"/>
    <w:rsid w:val="7804209D"/>
    <w:rsid w:val="78094715"/>
    <w:rsid w:val="78306EF8"/>
    <w:rsid w:val="78406480"/>
    <w:rsid w:val="7854094D"/>
    <w:rsid w:val="7860158C"/>
    <w:rsid w:val="7860333A"/>
    <w:rsid w:val="789E3E62"/>
    <w:rsid w:val="78BE2756"/>
    <w:rsid w:val="78C21C74"/>
    <w:rsid w:val="7924080B"/>
    <w:rsid w:val="793A002E"/>
    <w:rsid w:val="79440EAD"/>
    <w:rsid w:val="795F1843"/>
    <w:rsid w:val="79B576B5"/>
    <w:rsid w:val="7A020420"/>
    <w:rsid w:val="7A0F14BB"/>
    <w:rsid w:val="7A2111EE"/>
    <w:rsid w:val="7A27726C"/>
    <w:rsid w:val="7A4003AB"/>
    <w:rsid w:val="7A516828"/>
    <w:rsid w:val="7A6335B5"/>
    <w:rsid w:val="7A715CD2"/>
    <w:rsid w:val="7A860528"/>
    <w:rsid w:val="7AA5772A"/>
    <w:rsid w:val="7ABC6FF3"/>
    <w:rsid w:val="7AFE6E3A"/>
    <w:rsid w:val="7B166879"/>
    <w:rsid w:val="7B292109"/>
    <w:rsid w:val="7B634579"/>
    <w:rsid w:val="7B6A44CF"/>
    <w:rsid w:val="7B9E3DFA"/>
    <w:rsid w:val="7BB9695B"/>
    <w:rsid w:val="7BBC11CF"/>
    <w:rsid w:val="7BFC4C19"/>
    <w:rsid w:val="7C4314D9"/>
    <w:rsid w:val="7C4B2BB6"/>
    <w:rsid w:val="7C686C61"/>
    <w:rsid w:val="7C72188D"/>
    <w:rsid w:val="7C7437C6"/>
    <w:rsid w:val="7C8141C6"/>
    <w:rsid w:val="7D052701"/>
    <w:rsid w:val="7D2D5DF4"/>
    <w:rsid w:val="7D5611AF"/>
    <w:rsid w:val="7D7D498E"/>
    <w:rsid w:val="7D8E0949"/>
    <w:rsid w:val="7D9121E7"/>
    <w:rsid w:val="7D9F1A49"/>
    <w:rsid w:val="7DA4016C"/>
    <w:rsid w:val="7DD075F9"/>
    <w:rsid w:val="7DE40569"/>
    <w:rsid w:val="7DE60785"/>
    <w:rsid w:val="7DF343CB"/>
    <w:rsid w:val="7E026C41"/>
    <w:rsid w:val="7E0D5EFC"/>
    <w:rsid w:val="7E265025"/>
    <w:rsid w:val="7E2E3EDA"/>
    <w:rsid w:val="7E3A63DB"/>
    <w:rsid w:val="7E9C0E44"/>
    <w:rsid w:val="7EAF6DC9"/>
    <w:rsid w:val="7EED169F"/>
    <w:rsid w:val="7EFA7A91"/>
    <w:rsid w:val="7F4736ED"/>
    <w:rsid w:val="7F877636"/>
    <w:rsid w:val="7FBE43ED"/>
    <w:rsid w:val="7FCB7C32"/>
    <w:rsid w:val="7FD879C8"/>
    <w:rsid w:val="7FE24F7C"/>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1118C"/>
  <w15:docId w15:val="{44160715-DC5C-497A-A5CA-CD192B8D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semiHidden="1" w:uiPriority="99" w:unhideWhenUsed="1" w:qFormat="1"/>
    <w:lsdException w:name="Subtitle" w:qFormat="1"/>
    <w:lsdException w:name="Body Text First Indent 2" w:uiPriority="99" w:unhideWhenUsed="1"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2">
    <w:name w:val="heading 2"/>
    <w:basedOn w:val="a"/>
    <w:autoRedefine/>
    <w:uiPriority w:val="9"/>
    <w:unhideWhenUsed/>
    <w:qFormat/>
    <w:pPr>
      <w:autoSpaceDE w:val="0"/>
      <w:autoSpaceDN w:val="0"/>
      <w:spacing w:line="510" w:lineRule="exact"/>
      <w:jc w:val="left"/>
      <w:outlineLvl w:val="1"/>
    </w:pPr>
    <w:rPr>
      <w:rFonts w:ascii="Microsoft JhengHei" w:eastAsia="Microsoft JhengHei" w:hAnsi="Microsoft JhengHei" w:cs="Microsoft JhengHei"/>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uiPriority w:val="99"/>
    <w:unhideWhenUsed/>
    <w:qFormat/>
    <w:pPr>
      <w:spacing w:after="120"/>
    </w:pPr>
  </w:style>
  <w:style w:type="paragraph" w:styleId="a4">
    <w:name w:val="Body Text Indent"/>
    <w:basedOn w:val="a"/>
    <w:autoRedefine/>
    <w:uiPriority w:val="99"/>
    <w:semiHidden/>
    <w:unhideWhenUsed/>
    <w:qFormat/>
    <w:pPr>
      <w:spacing w:after="120"/>
      <w:ind w:leftChars="200" w:left="420"/>
    </w:pPr>
  </w:style>
  <w:style w:type="paragraph" w:styleId="a5">
    <w:name w:val="footer"/>
    <w:basedOn w:val="a"/>
    <w:link w:val="a6"/>
    <w:autoRedefine/>
    <w:qFormat/>
    <w:pPr>
      <w:tabs>
        <w:tab w:val="center" w:pos="4153"/>
        <w:tab w:val="right" w:pos="8306"/>
      </w:tabs>
      <w:snapToGrid w:val="0"/>
      <w:jc w:val="left"/>
    </w:pPr>
    <w:rPr>
      <w:sz w:val="18"/>
      <w:szCs w:val="18"/>
    </w:rPr>
  </w:style>
  <w:style w:type="paragraph" w:styleId="a7">
    <w:name w:val="header"/>
    <w:basedOn w:val="a"/>
    <w:link w:val="a8"/>
    <w:autoRedefine/>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99"/>
    <w:unhideWhenUsed/>
    <w:qFormat/>
    <w:pPr>
      <w:spacing w:before="120" w:after="120"/>
      <w:jc w:val="left"/>
    </w:pPr>
    <w:rPr>
      <w:rFonts w:ascii="Calibri" w:eastAsia="宋体" w:hAnsi="Calibri" w:cs="宋体"/>
      <w:b/>
      <w:bCs/>
      <w:caps/>
      <w:sz w:val="20"/>
      <w:szCs w:val="20"/>
    </w:rPr>
  </w:style>
  <w:style w:type="paragraph" w:styleId="a9">
    <w:name w:val="Normal (Web)"/>
    <w:basedOn w:val="a"/>
    <w:autoRedefine/>
    <w:uiPriority w:val="99"/>
    <w:unhideWhenUsed/>
    <w:qFormat/>
    <w:pPr>
      <w:spacing w:before="100" w:beforeAutospacing="1" w:after="100" w:afterAutospacing="1"/>
      <w:jc w:val="left"/>
    </w:pPr>
    <w:rPr>
      <w:rFonts w:ascii="Calibri" w:eastAsia="宋体" w:hAnsi="Calibri" w:cs="Calibri"/>
      <w:kern w:val="0"/>
      <w:sz w:val="24"/>
    </w:rPr>
  </w:style>
  <w:style w:type="paragraph" w:styleId="20">
    <w:name w:val="Body Text First Indent 2"/>
    <w:basedOn w:val="a4"/>
    <w:next w:val="a"/>
    <w:autoRedefine/>
    <w:uiPriority w:val="99"/>
    <w:unhideWhenUsed/>
    <w:qFormat/>
    <w:pPr>
      <w:spacing w:before="100" w:beforeAutospacing="1"/>
      <w:ind w:firstLineChars="200" w:firstLine="420"/>
    </w:pPr>
    <w:rPr>
      <w:rFonts w:ascii="Calibri" w:eastAsia="宋体" w:hAnsi="Calibri" w:cs="Times New Roman"/>
      <w:szCs w:val="21"/>
    </w:rPr>
  </w:style>
  <w:style w:type="table" w:styleId="aa">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autoRedefine/>
    <w:qFormat/>
    <w:rPr>
      <w:color w:val="585858"/>
      <w:u w:val="none"/>
    </w:rPr>
  </w:style>
  <w:style w:type="character" w:styleId="ac">
    <w:name w:val="Hyperlink"/>
    <w:basedOn w:val="a0"/>
    <w:autoRedefine/>
    <w:qFormat/>
    <w:rPr>
      <w:color w:val="585858"/>
      <w:u w:val="none"/>
    </w:rPr>
  </w:style>
  <w:style w:type="character" w:customStyle="1" w:styleId="font31">
    <w:name w:val="font31"/>
    <w:basedOn w:val="a0"/>
    <w:autoRedefine/>
    <w:qFormat/>
    <w:rPr>
      <w:rFonts w:ascii="Times New Roman" w:hAnsi="Times New Roman" w:cs="Times New Roman" w:hint="default"/>
      <w:color w:val="000000"/>
      <w:sz w:val="20"/>
      <w:szCs w:val="20"/>
      <w:u w:val="none"/>
    </w:rPr>
  </w:style>
  <w:style w:type="character" w:customStyle="1" w:styleId="font21">
    <w:name w:val="font21"/>
    <w:basedOn w:val="a0"/>
    <w:autoRedefine/>
    <w:qFormat/>
    <w:rPr>
      <w:rFonts w:ascii="宋体" w:eastAsia="宋体" w:hAnsi="宋体" w:cs="宋体" w:hint="eastAsia"/>
      <w:color w:val="000000"/>
      <w:sz w:val="20"/>
      <w:szCs w:val="20"/>
      <w:u w:val="none"/>
    </w:rPr>
  </w:style>
  <w:style w:type="paragraph" w:styleId="ad">
    <w:name w:val="List Paragraph"/>
    <w:basedOn w:val="a"/>
    <w:autoRedefine/>
    <w:uiPriority w:val="99"/>
    <w:qFormat/>
    <w:pPr>
      <w:ind w:firstLineChars="200" w:firstLine="420"/>
    </w:pPr>
  </w:style>
  <w:style w:type="character" w:customStyle="1" w:styleId="font41">
    <w:name w:val="font41"/>
    <w:basedOn w:val="a0"/>
    <w:autoRedefine/>
    <w:qFormat/>
    <w:rPr>
      <w:rFonts w:ascii="Times New Roman" w:hAnsi="Times New Roman" w:cs="Times New Roman" w:hint="default"/>
      <w:color w:val="000000"/>
      <w:sz w:val="28"/>
      <w:szCs w:val="28"/>
      <w:u w:val="none"/>
    </w:rPr>
  </w:style>
  <w:style w:type="character" w:customStyle="1" w:styleId="font11">
    <w:name w:val="font11"/>
    <w:basedOn w:val="a0"/>
    <w:autoRedefine/>
    <w:qFormat/>
    <w:rPr>
      <w:rFonts w:ascii="仿宋_GB2312" w:eastAsia="仿宋_GB2312" w:cs="仿宋_GB2312" w:hint="default"/>
      <w:color w:val="000000"/>
      <w:sz w:val="28"/>
      <w:szCs w:val="28"/>
      <w:u w:val="none"/>
    </w:rPr>
  </w:style>
  <w:style w:type="character" w:customStyle="1" w:styleId="font71">
    <w:name w:val="font71"/>
    <w:basedOn w:val="a0"/>
    <w:autoRedefine/>
    <w:qFormat/>
    <w:rPr>
      <w:rFonts w:ascii="Times New Roman" w:hAnsi="Times New Roman" w:cs="Times New Roman" w:hint="default"/>
      <w:color w:val="000000"/>
      <w:sz w:val="26"/>
      <w:szCs w:val="26"/>
      <w:u w:val="none"/>
    </w:rPr>
  </w:style>
  <w:style w:type="paragraph" w:customStyle="1" w:styleId="TableParagraph">
    <w:name w:val="Table Paragraph"/>
    <w:basedOn w:val="a"/>
    <w:autoRedefine/>
    <w:semiHidden/>
    <w:qFormat/>
    <w:rPr>
      <w:rFonts w:ascii="Calibri" w:eastAsia="宋体" w:hAnsi="Calibri" w:cs="Times New Roman"/>
      <w:sz w:val="24"/>
    </w:rPr>
  </w:style>
  <w:style w:type="character" w:customStyle="1" w:styleId="a8">
    <w:name w:val="页眉 字符"/>
    <w:basedOn w:val="a0"/>
    <w:link w:val="a7"/>
    <w:autoRedefine/>
    <w:qFormat/>
    <w:rPr>
      <w:rFonts w:asciiTheme="minorHAnsi" w:eastAsiaTheme="minorEastAsia" w:hAnsiTheme="minorHAnsi" w:cstheme="minorBidi"/>
      <w:kern w:val="2"/>
      <w:sz w:val="18"/>
      <w:szCs w:val="18"/>
    </w:rPr>
  </w:style>
  <w:style w:type="character" w:customStyle="1" w:styleId="a6">
    <w:name w:val="页脚 字符"/>
    <w:basedOn w:val="a0"/>
    <w:link w:val="a5"/>
    <w:autoRedefine/>
    <w:qFormat/>
    <w:rPr>
      <w:rFonts w:asciiTheme="minorHAnsi" w:eastAsiaTheme="minorEastAsia" w:hAnsiTheme="minorHAnsi" w:cstheme="minorBidi"/>
      <w:kern w:val="2"/>
      <w:sz w:val="18"/>
      <w:szCs w:val="18"/>
    </w:rPr>
  </w:style>
  <w:style w:type="paragraph" w:customStyle="1" w:styleId="1">
    <w:name w:val="正文缩进1"/>
    <w:basedOn w:val="a"/>
    <w:autoRedefine/>
    <w:qFormat/>
    <w:pPr>
      <w:widowControl/>
      <w:ind w:firstLine="420"/>
      <w:jc w:val="left"/>
    </w:pPr>
    <w:rPr>
      <w:rFonts w:ascii="Calibri" w:eastAsia="宋体" w:hAnsi="Calibri" w:cs="Times New Roman"/>
      <w:kern w:val="0"/>
    </w:rPr>
  </w:style>
  <w:style w:type="table" w:customStyle="1" w:styleId="TableNormal">
    <w:name w:val="Table Normal"/>
    <w:autoRedefine/>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selected">
    <w:name w:val="selected"/>
    <w:basedOn w:val="a0"/>
    <w:autoRedefine/>
    <w:qFormat/>
    <w:rPr>
      <w:shd w:val="clear" w:color="auto" w:fill="FFFFFF"/>
    </w:rPr>
  </w:style>
  <w:style w:type="character" w:customStyle="1" w:styleId="yes">
    <w:name w:val="yes"/>
    <w:basedOn w:val="a0"/>
    <w:autoRedefine/>
    <w:qFormat/>
    <w:rPr>
      <w:color w:val="007700"/>
    </w:rPr>
  </w:style>
  <w:style w:type="character" w:customStyle="1" w:styleId="cai">
    <w:name w:val="cai"/>
    <w:basedOn w:val="a0"/>
    <w:autoRedefine/>
    <w:qFormat/>
    <w:rPr>
      <w:color w:val="077AC7"/>
      <w:u w:val="none"/>
    </w:rPr>
  </w:style>
  <w:style w:type="character" w:customStyle="1" w:styleId="no">
    <w:name w:val="no"/>
    <w:basedOn w:val="a0"/>
    <w:autoRedefine/>
    <w:qFormat/>
    <w:rPr>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764</Words>
  <Characters>4355</Characters>
  <Application>Microsoft Office Word</Application>
  <DocSecurity>0</DocSecurity>
  <Lines>36</Lines>
  <Paragraphs>10</Paragraphs>
  <ScaleCrop>false</ScaleCrop>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蛋蛋君丶</dc:creator>
  <cp:lastModifiedBy>yuewu gong</cp:lastModifiedBy>
  <cp:revision>408</cp:revision>
  <cp:lastPrinted>2024-07-03T04:00:00Z</cp:lastPrinted>
  <dcterms:created xsi:type="dcterms:W3CDTF">2020-07-14T02:38:00Z</dcterms:created>
  <dcterms:modified xsi:type="dcterms:W3CDTF">2024-09-10T12:39:00Z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89E085FF4B604060A38BFA3C06BDB7AB_13</vt:lpwstr>
  </property>
</Properties>
</file>